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7F2782" w:rsidRPr="00D6750F">
        <w:trPr>
          <w:trHeight w:hRule="exact" w:val="277"/>
        </w:trPr>
        <w:tc>
          <w:tcPr>
            <w:tcW w:w="1135" w:type="dxa"/>
          </w:tcPr>
          <w:p w:rsidR="007F2782" w:rsidRDefault="007F278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F278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F2782" w:rsidRDefault="00B62DF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7F2782"/>
        </w:tc>
      </w:tr>
      <w:tr w:rsidR="007F278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F2782" w:rsidRDefault="007F278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F2782">
        <w:trPr>
          <w:trHeight w:hRule="exact" w:val="416"/>
        </w:trPr>
        <w:tc>
          <w:tcPr>
            <w:tcW w:w="1135" w:type="dxa"/>
          </w:tcPr>
          <w:p w:rsidR="007F2782" w:rsidRDefault="007F278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 w:rsidTr="000F6C20">
        <w:trPr>
          <w:trHeight w:hRule="exact" w:val="245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0F6C2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F6C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82" w:rsidTr="000F6C20">
        <w:trPr>
          <w:trHeight w:hRule="exact" w:val="703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ЧЕЛОВЕКА</w:t>
            </w:r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 w:rsidRPr="00D6750F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277"/>
        </w:trPr>
        <w:tc>
          <w:tcPr>
            <w:tcW w:w="1135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416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2735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 w:rsidRPr="00D6750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38"/>
        </w:trPr>
        <w:tc>
          <w:tcPr>
            <w:tcW w:w="1135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7F2782">
        <w:trPr>
          <w:trHeight w:hRule="exact" w:val="811"/>
        </w:trPr>
        <w:tc>
          <w:tcPr>
            <w:tcW w:w="1135" w:type="dxa"/>
          </w:tcPr>
          <w:p w:rsidR="007F2782" w:rsidRDefault="007F2782"/>
        </w:tc>
        <w:tc>
          <w:tcPr>
            <w:tcW w:w="1277" w:type="dxa"/>
          </w:tcPr>
          <w:p w:rsidR="007F2782" w:rsidRDefault="007F2782"/>
        </w:tc>
        <w:tc>
          <w:tcPr>
            <w:tcW w:w="6947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7F2782" w:rsidRDefault="00B62DF3">
      <w:pPr>
        <w:rPr>
          <w:sz w:val="0"/>
          <w:szCs w:val="0"/>
        </w:rPr>
      </w:pPr>
      <w:r>
        <w:br w:type="page"/>
      </w:r>
    </w:p>
    <w:p w:rsidR="007F2782" w:rsidRPr="00B62DF3" w:rsidRDefault="00D6750F">
      <w:pPr>
        <w:rPr>
          <w:sz w:val="0"/>
          <w:szCs w:val="0"/>
          <w:lang w:val="ru-RU"/>
        </w:rPr>
      </w:pPr>
      <w:r w:rsidRPr="00D675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09176" cy="784958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19" cy="784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DF3"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131"/>
        </w:trPr>
        <w:tc>
          <w:tcPr>
            <w:tcW w:w="3119" w:type="dxa"/>
          </w:tcPr>
          <w:p w:rsidR="007F2782" w:rsidRDefault="007F2782"/>
        </w:tc>
        <w:tc>
          <w:tcPr>
            <w:tcW w:w="6238" w:type="dxa"/>
          </w:tcPr>
          <w:p w:rsidR="007F2782" w:rsidRDefault="007F2782"/>
        </w:tc>
      </w:tr>
      <w:tr w:rsidR="007F27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Default="007F2782"/>
        </w:tc>
      </w:tr>
      <w:tr w:rsidR="007F2782">
        <w:trPr>
          <w:trHeight w:hRule="exact" w:val="13"/>
        </w:trPr>
        <w:tc>
          <w:tcPr>
            <w:tcW w:w="3119" w:type="dxa"/>
          </w:tcPr>
          <w:p w:rsidR="007F2782" w:rsidRDefault="007F2782"/>
        </w:tc>
        <w:tc>
          <w:tcPr>
            <w:tcW w:w="6238" w:type="dxa"/>
          </w:tcPr>
          <w:p w:rsidR="007F2782" w:rsidRDefault="007F2782"/>
        </w:tc>
      </w:tr>
      <w:tr w:rsidR="007F27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Default="007F2782"/>
        </w:tc>
      </w:tr>
      <w:tr w:rsidR="007F2782">
        <w:trPr>
          <w:trHeight w:hRule="exact" w:val="96"/>
        </w:trPr>
        <w:tc>
          <w:tcPr>
            <w:tcW w:w="3119" w:type="dxa"/>
          </w:tcPr>
          <w:p w:rsidR="007F2782" w:rsidRDefault="007F2782"/>
        </w:tc>
        <w:tc>
          <w:tcPr>
            <w:tcW w:w="6238" w:type="dxa"/>
          </w:tcPr>
          <w:p w:rsidR="007F2782" w:rsidRDefault="007F2782"/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7F2782" w:rsidRPr="00D6750F">
        <w:trPr>
          <w:trHeight w:hRule="exact" w:val="138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2782" w:rsidRPr="00D6750F">
        <w:trPr>
          <w:trHeight w:hRule="exact" w:val="277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3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96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7F2782" w:rsidRPr="00D6750F">
        <w:trPr>
          <w:trHeight w:hRule="exact" w:val="138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2782" w:rsidRPr="00D6750F">
        <w:trPr>
          <w:trHeight w:hRule="exact" w:val="277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3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96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7F2782" w:rsidRPr="00D6750F">
        <w:trPr>
          <w:trHeight w:hRule="exact" w:val="138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2782" w:rsidRPr="00D6750F">
        <w:trPr>
          <w:trHeight w:hRule="exact" w:val="277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3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96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7F2782" w:rsidRPr="00D6750F">
        <w:trPr>
          <w:trHeight w:hRule="exact" w:val="138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F2782" w:rsidRPr="00D6750F">
        <w:trPr>
          <w:trHeight w:hRule="exact" w:val="277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3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96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7F2782" w:rsidRPr="00D6750F">
        <w:trPr>
          <w:trHeight w:hRule="exact" w:val="138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555"/>
        </w:trPr>
        <w:tc>
          <w:tcPr>
            <w:tcW w:w="3119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F2782" w:rsidRPr="00D6750F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(знание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опасностями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38"/>
        </w:trPr>
        <w:tc>
          <w:tcPr>
            <w:tcW w:w="1985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1985" w:type="dxa"/>
          </w:tcPr>
          <w:p w:rsidR="007F2782" w:rsidRDefault="007F2782"/>
        </w:tc>
        <w:tc>
          <w:tcPr>
            <w:tcW w:w="7372" w:type="dxa"/>
          </w:tcPr>
          <w:p w:rsidR="007F2782" w:rsidRDefault="007F2782"/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277"/>
        </w:trPr>
        <w:tc>
          <w:tcPr>
            <w:tcW w:w="1985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F2782" w:rsidRPr="00D6750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7F2782" w:rsidRPr="00D6750F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-нормы здорового образа жизни и физической культуры с учетом физиологических особенностей организма;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физиологические понятия, определения и методы исследований, используемые в физиологии;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-механизмы физиологических функций различных органов и систем, с учетом их структурных характеристик основные подходы к сохранению здоровья с учетом физиологических особенностей организма;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-правила физиологических реакций организма на воздействие окружающей среды простые диагностические методы определения и оценки изменения физиологических процессов, происходящих в человеческом организме,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 способы коррекции отклонений физиологических функций</w:t>
            </w:r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F2782" w:rsidRPr="00D6750F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-выделить ведущие механизмы физиологических реакций организма при том или ином воздействии окружающей среды;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своей профессиональной деятельности, повседневной жизни, в том числе для сохранения здоровья и пропаганды здорового образа жизни;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и предлагать способы эффективного решения проблем возникающих в организме в условиях экстремального существования для сохранения его здоровья;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-объяснять (выявлять и строить) типичные модели физиологических реакций корректно выражать и аргументировано обосновывать те или иные решения в своей будущей профессиональной деятельности с учетом знаний полученных при изучении физиологии</w:t>
            </w:r>
          </w:p>
        </w:tc>
      </w:tr>
      <w:tr w:rsidR="007F2782" w:rsidRPr="00D6750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-практическими навыками использования элементов физиологии как науки на других дисциплинах, на занятиях в аудитории и на практике;</w:t>
            </w:r>
          </w:p>
          <w:p w:rsidR="007F2782" w:rsidRPr="000F6C20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-простыми методами  диагностики состояния здоровья человека и навыками и методиками обобщения результатов способами демонстрации умения анализировать ситуацию  </w:t>
            </w:r>
            <w:r w:rsidRPr="000F6C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физиологических реакций;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возможностью междисциплинарного применения знаний полученных при изучении физиологии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решения задач, в области физиологии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F2782" w:rsidRPr="00D6750F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7F2782" w:rsidRPr="00D6750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опасных и вредных факторов на физиологические функции организм человека с учетом специфики механизма токсического действия вредных веществ, энергетического воздействия и комбинированного действия;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правила физиологической реакции организма человека на опасные и вредные факторы, обладающих токсическим действие;.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-характер изменения физиологической функции в ответ на воздействие токсического вещества;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защиты физиологической функций человеческого организма от опасных и вредных факторов внешней среды</w:t>
            </w:r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F2782" w:rsidRPr="00D6750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-подбирать средства защиты физиологических функций организма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характера изменения физиологической функции в ответ на воздействие токсического вещества;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-контролировать физиологические изменения, происходящие в организме человека в ответ на воздействие вредного и опасного вещества;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патологическую физиологическую реакцию организма человека на воздействие внешних факторов окружающей среды, в том числе и при воздействии вредных и опасны;.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-оценивать уровень опасности воздействия токсического вещества на организма человека и с учетом его физиологических особенностей</w:t>
            </w:r>
          </w:p>
        </w:tc>
      </w:tr>
      <w:tr w:rsidR="007F2782" w:rsidRPr="00D6750F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 физиологических функций организма с учетом характера их изменения в ответ на воздействие токсического веществ;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применения современных средств защиты от токсического действия вредных веществ, энергетического воздействия и комбинированного действия вредных факторов, на физиологические функции организма человека;</w:t>
            </w:r>
          </w:p>
          <w:p w:rsidR="007F2782" w:rsidRPr="00B62DF3" w:rsidRDefault="00B62D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70"/>
        <w:gridCol w:w="321"/>
        <w:gridCol w:w="733"/>
        <w:gridCol w:w="444"/>
        <w:gridCol w:w="596"/>
        <w:gridCol w:w="429"/>
        <w:gridCol w:w="1490"/>
        <w:gridCol w:w="1837"/>
        <w:gridCol w:w="1160"/>
      </w:tblGrid>
      <w:tr w:rsidR="007F2782" w:rsidRPr="00D6750F">
        <w:trPr>
          <w:trHeight w:hRule="exact" w:val="285"/>
        </w:trPr>
        <w:tc>
          <w:tcPr>
            <w:tcW w:w="71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7F27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2782" w:rsidRPr="00B62DF3" w:rsidRDefault="007F27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38"/>
        </w:trPr>
        <w:tc>
          <w:tcPr>
            <w:tcW w:w="71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2782" w:rsidRDefault="007F278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экосистеме.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хронобиологического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межклеточной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возбудимых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тканей,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токсических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биопотенциала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нервному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волокну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ЦНС.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(анализаторы).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раздражающего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ощущения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эндокринной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целое.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нейрогуморальной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кровообращения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пищеварительной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всасывания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ядовитых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суточного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дыхания.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ядовитых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газообразных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аэрозолей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мочевыделительной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репродуктивная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Терморегуляции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Адаптивно-компенсаторные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Медико-биологические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7F27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</w:tr>
      <w:tr w:rsidR="007F27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ОК-1,ПК-16</w:t>
            </w:r>
          </w:p>
        </w:tc>
      </w:tr>
    </w:tbl>
    <w:p w:rsidR="007F2782" w:rsidRDefault="00B62D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F27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9357" w:type="dxa"/>
          </w:tcPr>
          <w:p w:rsidR="007F2782" w:rsidRDefault="007F2782"/>
        </w:tc>
      </w:tr>
      <w:tr w:rsidR="007F2782" w:rsidRPr="00D6750F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277"/>
        </w:trPr>
        <w:tc>
          <w:tcPr>
            <w:tcW w:w="935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9357" w:type="dxa"/>
          </w:tcPr>
          <w:p w:rsidR="007F2782" w:rsidRDefault="007F2782"/>
        </w:tc>
      </w:tr>
      <w:tr w:rsidR="007F2782" w:rsidRPr="00D675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F2782">
        <w:trPr>
          <w:trHeight w:hRule="exact" w:val="138"/>
        </w:trPr>
        <w:tc>
          <w:tcPr>
            <w:tcW w:w="9357" w:type="dxa"/>
          </w:tcPr>
          <w:p w:rsidR="007F2782" w:rsidRDefault="007F2782"/>
        </w:tc>
      </w:tr>
      <w:tr w:rsidR="007F2782" w:rsidRPr="00D675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F278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7F2782"/>
        </w:tc>
      </w:tr>
      <w:tr w:rsidR="007F2782" w:rsidRPr="00D6750F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Тюкавина,В.А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F2782" w:rsidRPr="00D6750F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Черешнева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Гайворонского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574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62DF3">
              <w:rPr>
                <w:lang w:val="ru-RU"/>
              </w:rPr>
              <w:t xml:space="preserve"> </w:t>
            </w:r>
            <w:hyperlink r:id="rId1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978-5-16-011002-8.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/1003167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Ерохин,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физиологии: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Ерохин,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978-5-16-006812-1.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/408895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38"/>
        </w:trPr>
        <w:tc>
          <w:tcPr>
            <w:tcW w:w="935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F2782" w:rsidRPr="00D6750F">
        <w:trPr>
          <w:trHeight w:hRule="exact" w:val="111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hyperlink r:id="rId1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(1,71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нервная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физиология,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нейрофармакология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Дубынин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978-5-9916-8578-8.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/433616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кровь,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иммунитет,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гормоны,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кровообращение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Дубынин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978-5-9916-8760-7.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/433631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мышцы,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пищеварение,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Дубынин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978-5-9916-9077-5.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/433696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Балезина,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биопотенциалы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Балезина,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Гайдуков,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978-5-534-04264-1.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/437772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Р.И.,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Абаскалова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Шуленина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978-5-16-009279-9.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/429943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B62DF3">
              <w:rPr>
                <w:lang w:val="ru-RU"/>
              </w:rPr>
              <w:t xml:space="preserve"> </w:t>
            </w:r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F2782" w:rsidRPr="00D6750F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1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Мордина,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Мордина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2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=1473.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/1/1123998/1473.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2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Самко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Самко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hyperlink r:id="rId2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/10.12737/3416.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978-5-16-009659-9</w:t>
              </w:r>
            </w:hyperlink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2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/1039293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Персиянов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978-5-394-03217-2.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2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/1093162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Капилевич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Капилевич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978-5-534-09793-1.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2DF3">
              <w:rPr>
                <w:lang w:val="ru-RU"/>
              </w:rPr>
              <w:t xml:space="preserve"> </w:t>
            </w:r>
            <w:hyperlink r:id="rId2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/429445</w:t>
              </w:r>
            </w:hyperlink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38"/>
        </w:trPr>
        <w:tc>
          <w:tcPr>
            <w:tcW w:w="9357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F2782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сердечно-сосудистой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нагрузке[Текст]: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2DF3">
              <w:rPr>
                <w:lang w:val="ru-RU"/>
              </w:rPr>
              <w:t xml:space="preserve"> </w:t>
            </w:r>
          </w:p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7F2782" w:rsidRDefault="00B62D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7F2782" w:rsidRPr="00D675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277"/>
        </w:trPr>
        <w:tc>
          <w:tcPr>
            <w:tcW w:w="426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F2782">
        <w:trPr>
          <w:trHeight w:hRule="exact" w:val="548"/>
        </w:trPr>
        <w:tc>
          <w:tcPr>
            <w:tcW w:w="426" w:type="dxa"/>
          </w:tcPr>
          <w:p w:rsidR="007F2782" w:rsidRDefault="007F27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7"/>
        </w:trPr>
        <w:tc>
          <w:tcPr>
            <w:tcW w:w="426" w:type="dxa"/>
          </w:tcPr>
          <w:p w:rsidR="007F2782" w:rsidRDefault="007F2782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818"/>
        </w:trPr>
        <w:tc>
          <w:tcPr>
            <w:tcW w:w="426" w:type="dxa"/>
          </w:tcPr>
          <w:p w:rsidR="007F2782" w:rsidRDefault="007F2782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285"/>
        </w:trPr>
        <w:tc>
          <w:tcPr>
            <w:tcW w:w="426" w:type="dxa"/>
          </w:tcPr>
          <w:p w:rsidR="007F2782" w:rsidRDefault="007F27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285"/>
        </w:trPr>
        <w:tc>
          <w:tcPr>
            <w:tcW w:w="426" w:type="dxa"/>
          </w:tcPr>
          <w:p w:rsidR="007F2782" w:rsidRDefault="007F27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138"/>
        </w:trPr>
        <w:tc>
          <w:tcPr>
            <w:tcW w:w="426" w:type="dxa"/>
          </w:tcPr>
          <w:p w:rsidR="007F2782" w:rsidRDefault="007F2782"/>
        </w:tc>
        <w:tc>
          <w:tcPr>
            <w:tcW w:w="1985" w:type="dxa"/>
          </w:tcPr>
          <w:p w:rsidR="007F2782" w:rsidRDefault="007F2782"/>
        </w:tc>
        <w:tc>
          <w:tcPr>
            <w:tcW w:w="3686" w:type="dxa"/>
          </w:tcPr>
          <w:p w:rsidR="007F2782" w:rsidRDefault="007F2782"/>
        </w:tc>
        <w:tc>
          <w:tcPr>
            <w:tcW w:w="3120" w:type="dxa"/>
          </w:tcPr>
          <w:p w:rsidR="007F2782" w:rsidRDefault="007F2782"/>
        </w:tc>
        <w:tc>
          <w:tcPr>
            <w:tcW w:w="143" w:type="dxa"/>
          </w:tcPr>
          <w:p w:rsidR="007F2782" w:rsidRDefault="007F2782"/>
        </w:tc>
      </w:tr>
      <w:tr w:rsidR="007F2782" w:rsidRPr="00D675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>
        <w:trPr>
          <w:trHeight w:hRule="exact" w:val="270"/>
        </w:trPr>
        <w:tc>
          <w:tcPr>
            <w:tcW w:w="426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14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40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7F2782"/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826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826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62DF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B62D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826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>
        <w:trPr>
          <w:trHeight w:hRule="exact" w:val="555"/>
        </w:trPr>
        <w:tc>
          <w:tcPr>
            <w:tcW w:w="426" w:type="dxa"/>
          </w:tcPr>
          <w:p w:rsidR="007F2782" w:rsidRDefault="007F27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Pr="00B62DF3" w:rsidRDefault="00B62D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62DF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782" w:rsidRDefault="00D219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8" w:history="1">
              <w:r w:rsidR="00B62DF3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B62DF3">
              <w:t xml:space="preserve"> </w:t>
            </w:r>
          </w:p>
        </w:tc>
        <w:tc>
          <w:tcPr>
            <w:tcW w:w="143" w:type="dxa"/>
          </w:tcPr>
          <w:p w:rsidR="007F2782" w:rsidRDefault="007F2782"/>
        </w:tc>
      </w:tr>
      <w:tr w:rsidR="007F2782" w:rsidRPr="00D675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2DF3">
              <w:rPr>
                <w:lang w:val="ru-RU"/>
              </w:rPr>
              <w:t xml:space="preserve"> </w:t>
            </w:r>
          </w:p>
        </w:tc>
      </w:tr>
      <w:tr w:rsidR="007F2782" w:rsidRPr="00D6750F">
        <w:trPr>
          <w:trHeight w:hRule="exact" w:val="138"/>
        </w:trPr>
        <w:tc>
          <w:tcPr>
            <w:tcW w:w="426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2782" w:rsidRPr="00B62DF3" w:rsidRDefault="007F2782">
            <w:pPr>
              <w:rPr>
                <w:lang w:val="ru-RU"/>
              </w:rPr>
            </w:pPr>
          </w:p>
        </w:tc>
      </w:tr>
      <w:tr w:rsidR="007F2782" w:rsidRPr="00D675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62DF3">
              <w:rPr>
                <w:lang w:val="ru-RU"/>
              </w:rPr>
              <w:t xml:space="preserve"> </w:t>
            </w:r>
          </w:p>
        </w:tc>
      </w:tr>
    </w:tbl>
    <w:p w:rsidR="007F2782" w:rsidRPr="00B62DF3" w:rsidRDefault="00B62DF3">
      <w:pPr>
        <w:rPr>
          <w:sz w:val="0"/>
          <w:szCs w:val="0"/>
          <w:lang w:val="ru-RU"/>
        </w:rPr>
      </w:pPr>
      <w:r w:rsidRPr="00B62D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F2782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62DF3">
              <w:rPr>
                <w:lang w:val="ru-RU"/>
              </w:rPr>
              <w:t xml:space="preserve"> </w:t>
            </w:r>
            <w:proofErr w:type="spellStart"/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62D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62DF3">
              <w:rPr>
                <w:lang w:val="ru-RU"/>
              </w:rPr>
              <w:t xml:space="preserve"> </w:t>
            </w:r>
          </w:p>
          <w:p w:rsidR="007F2782" w:rsidRPr="00B62DF3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2DF3">
              <w:rPr>
                <w:lang w:val="ru-RU"/>
              </w:rPr>
              <w:t xml:space="preserve"> </w:t>
            </w:r>
            <w:r w:rsidRPr="00B62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62DF3">
              <w:rPr>
                <w:lang w:val="ru-RU"/>
              </w:rPr>
              <w:t xml:space="preserve"> </w:t>
            </w:r>
          </w:p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7F2782" w:rsidRDefault="00B62D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62DF3" w:rsidRDefault="00B62DF3"/>
    <w:p w:rsidR="00B62DF3" w:rsidRDefault="00B62DF3">
      <w:r>
        <w:br w:type="page"/>
      </w:r>
    </w:p>
    <w:p w:rsidR="00B62DF3" w:rsidRPr="008A353B" w:rsidRDefault="00B62DF3" w:rsidP="00B62DF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62DF3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DF3" w:rsidRPr="008A353B" w:rsidRDefault="00B62DF3" w:rsidP="00B6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Основные физиологические понятия (внутренняя среда, гомеостаз, адаптация, биологические константы).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Ткани организма - виды, характеристика 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. Свойства возбудимых тканей. Раздражимость и возбудимость 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Регуляция функций в организме - принципы и способы Механизмы регуляции. Особенности нервной и гуморальной регуляции. Потенциал покоя и потенциал действия 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Строение, функции и виды нейронов. Синапсы - понятие, виды, свойства.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Строение и типы мышечных волокон. Механизм мышечного сокращения.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 Рефлекторный принцип работы ЦНС. Рефлекторная дуга. Физиология спинного мозга. 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крови (количество, состав, функции). Характеристика эритроцитов, лейкоцитов и тромбоцитов.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эндокринных желез. Гормоны (свойства, функции).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гормонов гипофиза.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Характеристика гормонов щитовидной железы и паращитовидных желез.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Гормоны поджелудочной железы и надпочечников.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Сенсорные системы - общая характеристика, общий план строения, </w:t>
      </w:r>
      <w:proofErr w:type="spellStart"/>
      <w:r w:rsidRPr="008A353B">
        <w:rPr>
          <w:rFonts w:ascii="Times New Roman" w:hAnsi="Times New Roman" w:cs="Times New Roman"/>
          <w:sz w:val="24"/>
          <w:szCs w:val="24"/>
          <w:lang w:val="ru-RU"/>
        </w:rPr>
        <w:t>классификация.Особенности</w:t>
      </w:r>
      <w:proofErr w:type="spellEnd"/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и свойства рецепторов, проводникового отдела и центрального отдела сенсорных систем.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Особенности зрительной сенсорной системы.</w:t>
      </w:r>
    </w:p>
    <w:p w:rsidR="00B62DF3" w:rsidRPr="008A353B" w:rsidRDefault="00B62DF3" w:rsidP="00B62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Высшая нервная деятельность - основные понятия. Условные рефлексы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B62DF3" w:rsidRPr="008A353B" w:rsidRDefault="00B62DF3" w:rsidP="00B62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Что такое биологический ритм, какую роль они выполняют в жизни человека?</w:t>
      </w:r>
    </w:p>
    <w:p w:rsidR="00B62DF3" w:rsidRPr="008A353B" w:rsidRDefault="00B62DF3" w:rsidP="00B62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Что означает понятие длительной индивидуальной минуты?</w:t>
      </w:r>
    </w:p>
    <w:p w:rsidR="00B62DF3" w:rsidRPr="008A353B" w:rsidRDefault="00B62DF3" w:rsidP="00B62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Какие показатели характеризуют состояние сердечно сосудистой системы?</w:t>
      </w:r>
    </w:p>
    <w:p w:rsidR="00B62DF3" w:rsidRPr="008A353B" w:rsidRDefault="00B62DF3" w:rsidP="00B62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Как меняются показатели, характеризующие состояние </w:t>
      </w:r>
      <w:proofErr w:type="spellStart"/>
      <w:r w:rsidRPr="008A353B"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spellEnd"/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системы при физической нагрузке?</w:t>
      </w:r>
    </w:p>
    <w:p w:rsidR="00B62DF3" w:rsidRPr="008A353B" w:rsidRDefault="00B62DF3" w:rsidP="00B62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Какими критериями  оценивается индивидуальное здоровье, что включает в себя понятие биологический возраст? </w:t>
      </w:r>
    </w:p>
    <w:p w:rsidR="00B62DF3" w:rsidRPr="008A353B" w:rsidRDefault="00B62DF3" w:rsidP="00B62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Определите понятие ощущение и восприятие?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2DF3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62DF3" w:rsidSect="00F852F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62DF3" w:rsidRDefault="00B62DF3" w:rsidP="00B62DF3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B62DF3" w:rsidRDefault="00B62DF3" w:rsidP="00B62DF3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B62DF3" w:rsidRPr="008A353B" w:rsidRDefault="00B62DF3" w:rsidP="00B6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62DF3" w:rsidRPr="008A353B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B62DF3" w:rsidRPr="00D6750F" w:rsidTr="005356E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ОК-1 - владение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B62DF3" w:rsidRPr="00D6750F" w:rsidTr="005356E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физиологические понятия, определения и методы исследований, используемые в физиологии;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физиологических функций различных органов и систем, с учетом их структурных характеристик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 подходы к сохранению здоровья с учетом физиологических особенностей организма;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физиологических реакций организма на воздействие окружающей среды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простые диагностические методы определения и оценки изменения физиологических процессов, происходящих в человеческом организме,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первичные способы коррекции отклонений физиологических функций.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Особенности строения сердца здорового человека. Свойства сердечной мышцы особенности движения крови по сосудам?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Регуляция деятельности сердца и кровеносных сосудов? Влияние регулярных физических тренировок на регуляцию деятельности сердца и сосудов?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Общая характеристика дыхания; функции легких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Вентиляция легких, объемы легких. Регуляция дыхания.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Пищеварение в полости рта. Регуляция слюноотделения.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Пищеварение в желудке .Особенности пищеварения и всасывания в тонкой и толстой кишке.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Функции печени. Желчь, ее роль в пищеварительных процессах.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Обмен белков. Азотистый баланс.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Обмен углеводов и липидов.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Обмен воды, минеральных веществ и витаминов.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2DF3" w:rsidRPr="00D6750F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 ведущие механизмы физиологических реакций организма при том или ином воздействии окружающей среды;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полученные знания в своей профессиональной деятельности, повседневной жизни, в том числе для сохранения здоровья и пропаганды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здорового образа жизни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обсуждать и предлагать способы эффективного решения проблем возникающих в организме в условиях экстремального существования для сохранения его здоровья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(выявлять и строить) типичные модели физиологических реакций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корректно выражать и аргументировано обосновывать те или иные решения в своей будущей профессиональной деятельности с учетом знаний полученных при изучении физиологии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определения мышечной силы правой или левой руки необходимо сжать пружину динамометра кистью руки, не опираясь ею на что-либо. Исследование повторяют 3 раза и отмечают максимальные показания прибора. После каждого измерения стрелку возвращают к нулевому положению, и прибор снова готов к работе. Задание: определить мышечную силу обеих рук, затем в полную силу выполнить 10 нагрузочных проб (подъем гири, отжаться от пола и т. п., без отдыха и в полную силу), а затем вновь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мышечную силу той же руки. Результаты оформить, сопоставить и сделать сравнительные выводы о мышечной силе обеих рук и их тренированности.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самоконтроля: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Какова морфофункциональная структура мышечного волокна и мышцы?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Перечислите основные физиологические свойства скелетных мышц. Сравните их основные показатели с аналогичными показателями нервной ткани.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Какие белки мышечной ткани играют основную роль в процессе сокращения?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Зависит ли величина сокращения мышечного волокна от силы раздражения?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Какая работа мышц называется динамической?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 Какая работа мышц называется статической?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 Последовательно опишите механизм мышечного сокращения.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Какой закон характеризует зависимость величины сокращения мышечного волокна от силы раздражения?</w:t>
            </w:r>
          </w:p>
        </w:tc>
      </w:tr>
      <w:tr w:rsidR="00B62DF3" w:rsidRPr="008A353B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практическими навыками использования элементов физиологии как науки на других дисциплинах, на занятиях в аудитории и на практике;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простыми методами  диагностики состояния здоровья человека и навыками и методиками обобщения результатов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способами демонстрации умения анализировать ситуацию  с учетом физиологических реакций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возможностью междисциплинарного применения знаний полученных при изучении физиологии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основными методами решения задач, в области физиологии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1.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Обучаясь письму, ребенок помогает себе головой и языком. Каков механизм этого явления?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больного полный разрыв спинного мозга между грудным и поясничным отделом. Будут ли у него наблюдаться расстройства акта дефекации и мочеиспускания, и если да, то в чем они проявятся в разные сроки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травмы?</w:t>
            </w:r>
          </w:p>
        </w:tc>
      </w:tr>
      <w:tr w:rsidR="00B62DF3" w:rsidRPr="00D6750F" w:rsidTr="005356E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ПК-16 -способностью анализировать механизмы воздействия опасностей на </w:t>
            </w:r>
            <w:proofErr w:type="spellStart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чело-века</w:t>
            </w:r>
            <w:proofErr w:type="spellEnd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определять характер взаимодействия организма человека с опасностями среды обитания с учетом специфики механизма токсического действия вредных </w:t>
            </w:r>
            <w:proofErr w:type="spellStart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ве-ществ</w:t>
            </w:r>
            <w:proofErr w:type="spellEnd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энергетического воздействия и комбинированного действия вредных </w:t>
            </w:r>
            <w:proofErr w:type="spellStart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факто-ров</w:t>
            </w:r>
            <w:proofErr w:type="spellEnd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62DF3" w:rsidRPr="00D6750F" w:rsidTr="005356E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действия опасных и вредных факторов на физиологические функции организм человека с учетом специфики механизма токсического действия вредных веществ, их комбинированного действия;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-основные правила физиологической реакции организма человека на опасные и вредные факторы, обладающих токсическим действием. 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-характер изменения физиологической функции в ответ на воздействие токсического вещества.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методы защиты физиологической функций человеческого организма от опасных и вредных факторов внешней среды.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вопросы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путями поступают вредные вещества  организм человека?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физиологический механизм поступления и всасывания  опасных и вредных веществ через верхние дыхательные пути?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физиологический механизм поступления и всасывания  опасных и вредных веществ через желудочно-кишечный тракт?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физиологический механизм действие вредных и опасных факторов на кожные покровы?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физиологические механизмы транспортировки и кумуляции токсичных веществ в организме человека? 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физиологические механизмы введения токсичных веществ из организма человека? 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основные  физиологические механизм защиты организма?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основные способы защиты физиологических функций организма от опасных и вредных факторов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внешней среды?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теорию физиологическую теорию рецепторов токсичности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биотрансформация</w:t>
            </w:r>
            <w:proofErr w:type="spellEnd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токсичных веществ?</w:t>
            </w:r>
          </w:p>
          <w:p w:rsidR="00B62DF3" w:rsidRPr="008A353B" w:rsidRDefault="00B62DF3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основные и дополнительные физиологические факторы, определяющие развитие отравлений?</w:t>
            </w:r>
          </w:p>
        </w:tc>
      </w:tr>
      <w:tr w:rsidR="00B62DF3" w:rsidRPr="00D6750F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-подбирать средства защиты физиологических функций организма с учетом характера изменения физиологической функции в ответ на воздействие токсического вещества;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-контролировать физиологические изменения, происходящие в организме человека в ответ на воздействие вредного и опасного вещества.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-распознавать патологическую физиологическую реакцию организма человека на воздействие внешних факторов окружающей среды, в том числе и при воздействии вредных и опасных: 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-оценивать уровень опасности воздействия токсического вещества на организма человека и с учетом его физиологических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особенностей.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B62DF3" w:rsidRPr="008A353B" w:rsidRDefault="00B62DF3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находитесь в условиях  чрезвычайной ситуации  бактериологического характера. Какие средства индивидуальной защит в будете использовать с учетом физиологии пути распространения инфекции?</w:t>
            </w:r>
          </w:p>
          <w:p w:rsidR="00B62DF3" w:rsidRPr="008A353B" w:rsidRDefault="00B62DF3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каких физиологических функций организма в будите наблюдать при отравлении угарным газом? Определите объем первой помощи с учетом физиологических особенностей этого отравления.</w:t>
            </w:r>
          </w:p>
          <w:p w:rsidR="00B62DF3" w:rsidRPr="008A353B" w:rsidRDefault="00B62DF3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каких физиологических функций организма в будите наблюдать при отравлении синильной кислотой? Определите объем первой помощи с учетом физиологических особенностей этого отравления.</w:t>
            </w:r>
          </w:p>
          <w:p w:rsidR="00B62DF3" w:rsidRPr="008A353B" w:rsidRDefault="00B62DF3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каких физиологических функций организма в будите наблюдать при отравлении ртутью? Определите объем первой помощи с учетом физиологических особенностей этого отравления.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2DF3" w:rsidRPr="00D6750F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использования защитных мер физиологических функций организма с учетом характера их изменения в ответ на воздействие токсического веществ;  -методами применения современных средств защиты от токсического действия вредных веществ, энергетического воздействия и комбинированного действия вредных факторов, на физиологические функции организма человека;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способами совершенствования профессиональных знаний и умений путем использования возможностей информационной среды;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B62DF3" w:rsidRPr="008A353B" w:rsidRDefault="00B62DF3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аварии на химическом комбинате поражённый без сознания,  у него периодически возникают судороги, лицо ярко </w:t>
            </w:r>
            <w:proofErr w:type="spellStart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гиперемировано</w:t>
            </w:r>
            <w:proofErr w:type="spellEnd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зрачки расширены, дыхание редкое. От одежды резкий запах горького миндаля.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отравлением каким ядом могло произойти,   и с чем связан такие физиологические проявления у пострадавшего,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объём доврачебной помощи, определить способ транспортировки.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Поражённый обнаружен в закрытом гараже в бессознательном состоянии рядом с работающим автомобилем. На лице и шее красноватые пятна, зрачки нормальные, реакция на свет отсутствует. Было непроизвольное мочеиспускание, периодически непроизвольные подергивания мышц тела.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проведите осмотр пострадавшего. Определите частоту дыхания, частоту сердечных сокращений, измерьте давление. отравлением каким ядом могло произойти? С чем связан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такие физиологиче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проявления у пострадавшего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Определите объём доврачебной помощи, определить способ транспортировки.</w:t>
            </w:r>
          </w:p>
          <w:p w:rsidR="00B62DF3" w:rsidRPr="008A353B" w:rsidRDefault="00B62DF3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Пострадавший жалуется на боли в груди, одышку, кашель с пенистой розоватой мокротой. Четыре часа назад принимал участие в устранении аварии на крупной холодильной установке. 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проведите осмотр пострадавшего.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частоту дыхания, ча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стоту сердечных сокращений, измерьте давление. Отравлением каким ядом могло произойти? С чем связан такие физиологические проявления у пострадавшего, определить объём доврачебной помощи, определить способ транспортировки?</w:t>
            </w: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2DF3" w:rsidRPr="008A353B" w:rsidRDefault="00B62DF3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2DF3" w:rsidRPr="008A353B" w:rsidRDefault="00B62DF3" w:rsidP="00B6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62DF3" w:rsidRPr="008A353B" w:rsidSect="00902852">
          <w:footerReference w:type="default" r:id="rId39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8A353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8A353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 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Зачет с оценкой по данной дисциплине проводится в устной форме по  билетам, каждый из которых включает 1 теоретический вопрос, 1 практическую задачу и 1 практическое задание. 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зачета: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оперировани\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знаниями и умениями при их переносе на новые ситуации.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62DF3" w:rsidRPr="008A353B" w:rsidRDefault="00B62DF3" w:rsidP="00B62DF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F2782" w:rsidRPr="00B62DF3" w:rsidRDefault="007F2782">
      <w:pPr>
        <w:rPr>
          <w:lang w:val="ru-RU"/>
        </w:rPr>
      </w:pPr>
    </w:p>
    <w:sectPr w:rsidR="007F2782" w:rsidRPr="00B62DF3" w:rsidSect="007F278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AA" w:rsidRDefault="006120AA" w:rsidP="00FE2E11">
      <w:pPr>
        <w:spacing w:after="0" w:line="240" w:lineRule="auto"/>
      </w:pPr>
      <w:r>
        <w:separator/>
      </w:r>
    </w:p>
  </w:endnote>
  <w:endnote w:type="continuationSeparator" w:id="0">
    <w:p w:rsidR="006120AA" w:rsidRDefault="006120AA" w:rsidP="00FE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B" w:rsidRDefault="006120A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AA" w:rsidRDefault="006120AA" w:rsidP="00FE2E11">
      <w:pPr>
        <w:spacing w:after="0" w:line="240" w:lineRule="auto"/>
      </w:pPr>
      <w:r>
        <w:separator/>
      </w:r>
    </w:p>
  </w:footnote>
  <w:footnote w:type="continuationSeparator" w:id="0">
    <w:p w:rsidR="006120AA" w:rsidRDefault="006120AA" w:rsidP="00FE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898"/>
    <w:multiLevelType w:val="hybridMultilevel"/>
    <w:tmpl w:val="F760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4FDA"/>
    <w:multiLevelType w:val="hybridMultilevel"/>
    <w:tmpl w:val="4E72D3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">
    <w:nsid w:val="4F5B29A0"/>
    <w:multiLevelType w:val="hybridMultilevel"/>
    <w:tmpl w:val="F876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80F74"/>
    <w:multiLevelType w:val="hybridMultilevel"/>
    <w:tmpl w:val="045A7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E628D8"/>
    <w:multiLevelType w:val="hybridMultilevel"/>
    <w:tmpl w:val="FDB0DEE2"/>
    <w:lvl w:ilvl="0" w:tplc="CB04144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6C20"/>
    <w:rsid w:val="001F0BC7"/>
    <w:rsid w:val="006120AA"/>
    <w:rsid w:val="007F2782"/>
    <w:rsid w:val="00B62DF3"/>
    <w:rsid w:val="00CF7886"/>
    <w:rsid w:val="00D2198D"/>
    <w:rsid w:val="00D31453"/>
    <w:rsid w:val="00D6750F"/>
    <w:rsid w:val="00E209E2"/>
    <w:rsid w:val="00FE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D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2DF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62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429943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2617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catalog/product/408895" TargetMode="External"/><Relationship Id="rId17" Type="http://schemas.openxmlformats.org/officeDocument/2006/relationships/hyperlink" Target="http://www.biblio-online.ru/bcode/437772" TargetMode="External"/><Relationship Id="rId25" Type="http://schemas.openxmlformats.org/officeDocument/2006/relationships/hyperlink" Target="http://www.biblio-online.ru/bcode/429445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code/433696" TargetMode="External"/><Relationship Id="rId20" Type="http://schemas.openxmlformats.org/officeDocument/2006/relationships/hyperlink" Target="https://magtu.informsystema.ru/uploader/fileUpload?name=1473.pdf&amp;show=dcatalogues/1/1123998/1473.pdf&amp;view=true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03167" TargetMode="External"/><Relationship Id="rId24" Type="http://schemas.openxmlformats.org/officeDocument/2006/relationships/hyperlink" Target="https://znanium.com/catalog/product/1093162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bcode/433631" TargetMode="External"/><Relationship Id="rId23" Type="http://schemas.openxmlformats.org/officeDocument/2006/relationships/hyperlink" Target="https://znanium.com/catalog/product/1039293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hyperlink" Target="http://new.znanium.com" TargetMode="External"/><Relationship Id="rId19" Type="http://schemas.openxmlformats.org/officeDocument/2006/relationships/hyperlink" Target="https://magtu.informsystema.ru/uploader/fileUpload?name=3679.pdf&amp;show=dcatalogues/1/1527098/3679.pdf&amp;view=true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iblio-online.ru/bcode/433616" TargetMode="External"/><Relationship Id="rId22" Type="http://schemas.openxmlformats.org/officeDocument/2006/relationships/hyperlink" Target="http://www.dx.doi.org/10.12737/3416.%20-%20ISBN%20978-5-16-009659-9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6288</Words>
  <Characters>35843</Characters>
  <Application>Microsoft Office Word</Application>
  <DocSecurity>0</DocSecurity>
  <Lines>298</Lines>
  <Paragraphs>84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2020-2021_z20_03_01-зТБЖб-20_45_plx_Физиология человека</dc:title>
  <dc:creator>FastReport.NET</dc:creator>
  <cp:lastModifiedBy>Татьяна</cp:lastModifiedBy>
  <cp:revision>5</cp:revision>
  <dcterms:created xsi:type="dcterms:W3CDTF">2020-11-09T09:36:00Z</dcterms:created>
  <dcterms:modified xsi:type="dcterms:W3CDTF">2020-11-23T08:00:00Z</dcterms:modified>
</cp:coreProperties>
</file>