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3F4EAE" w:rsidRPr="007A4E04">
        <w:trPr>
          <w:trHeight w:hRule="exact" w:val="277"/>
        </w:trPr>
        <w:tc>
          <w:tcPr>
            <w:tcW w:w="1135" w:type="dxa"/>
          </w:tcPr>
          <w:p w:rsidR="003F4EAE" w:rsidRDefault="003F4EA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3F4EA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3F4EAE" w:rsidRDefault="004D07D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3F4EAE"/>
        </w:tc>
      </w:tr>
      <w:tr w:rsidR="003F4EA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F4EAE" w:rsidRDefault="003F4EA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F4EAE">
        <w:trPr>
          <w:trHeight w:hRule="exact" w:val="416"/>
        </w:trPr>
        <w:tc>
          <w:tcPr>
            <w:tcW w:w="1135" w:type="dxa"/>
          </w:tcPr>
          <w:p w:rsidR="003F4EAE" w:rsidRDefault="003F4EA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 w:rsidTr="00B523ED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B523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523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EAE">
        <w:trPr>
          <w:trHeight w:hRule="exact" w:val="1250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 w:rsidRPr="007A4E04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113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277"/>
        </w:trPr>
        <w:tc>
          <w:tcPr>
            <w:tcW w:w="113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416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3F4EAE" w:rsidTr="00B523ED">
        <w:trPr>
          <w:trHeight w:hRule="exact" w:val="1409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 w:rsidRPr="007A4E0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113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3F4EAE">
        <w:trPr>
          <w:trHeight w:hRule="exact" w:val="387"/>
        </w:trPr>
        <w:tc>
          <w:tcPr>
            <w:tcW w:w="1135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  <w:tc>
          <w:tcPr>
            <w:tcW w:w="6947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3F4EAE" w:rsidRDefault="004D07D5">
      <w:pPr>
        <w:rPr>
          <w:sz w:val="0"/>
          <w:szCs w:val="0"/>
        </w:rPr>
      </w:pPr>
      <w:r>
        <w:br w:type="page"/>
      </w:r>
    </w:p>
    <w:p w:rsidR="007A4E04" w:rsidRDefault="007A4E04" w:rsidP="007A4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61116" cy="823920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25" cy="824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3F4E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131"/>
        </w:trPr>
        <w:tc>
          <w:tcPr>
            <w:tcW w:w="3119" w:type="dxa"/>
          </w:tcPr>
          <w:p w:rsidR="003F4EAE" w:rsidRDefault="003F4EAE"/>
        </w:tc>
        <w:tc>
          <w:tcPr>
            <w:tcW w:w="6238" w:type="dxa"/>
          </w:tcPr>
          <w:p w:rsidR="003F4EAE" w:rsidRDefault="003F4EAE"/>
        </w:tc>
      </w:tr>
      <w:tr w:rsidR="003F4E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Default="003F4EAE"/>
        </w:tc>
      </w:tr>
      <w:tr w:rsidR="003F4EAE">
        <w:trPr>
          <w:trHeight w:hRule="exact" w:val="13"/>
        </w:trPr>
        <w:tc>
          <w:tcPr>
            <w:tcW w:w="3119" w:type="dxa"/>
          </w:tcPr>
          <w:p w:rsidR="003F4EAE" w:rsidRDefault="003F4EAE"/>
        </w:tc>
        <w:tc>
          <w:tcPr>
            <w:tcW w:w="6238" w:type="dxa"/>
          </w:tcPr>
          <w:p w:rsidR="003F4EAE" w:rsidRDefault="003F4EAE"/>
        </w:tc>
      </w:tr>
      <w:tr w:rsidR="003F4E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Default="003F4EAE"/>
        </w:tc>
      </w:tr>
      <w:tr w:rsidR="003F4EAE">
        <w:trPr>
          <w:trHeight w:hRule="exact" w:val="96"/>
        </w:trPr>
        <w:tc>
          <w:tcPr>
            <w:tcW w:w="3119" w:type="dxa"/>
          </w:tcPr>
          <w:p w:rsidR="003F4EAE" w:rsidRDefault="003F4EAE"/>
        </w:tc>
        <w:tc>
          <w:tcPr>
            <w:tcW w:w="6238" w:type="dxa"/>
          </w:tcPr>
          <w:p w:rsidR="003F4EAE" w:rsidRDefault="003F4EAE"/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3F4EAE" w:rsidRPr="007A4E04">
        <w:trPr>
          <w:trHeight w:hRule="exact" w:val="138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F4EAE" w:rsidRPr="007A4E04">
        <w:trPr>
          <w:trHeight w:hRule="exact" w:val="277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3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96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3F4EAE" w:rsidRPr="007A4E04">
        <w:trPr>
          <w:trHeight w:hRule="exact" w:val="138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F4EAE" w:rsidRPr="007A4E04">
        <w:trPr>
          <w:trHeight w:hRule="exact" w:val="277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3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96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3F4EAE" w:rsidRPr="007A4E04">
        <w:trPr>
          <w:trHeight w:hRule="exact" w:val="138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3F4EAE" w:rsidRPr="007A4E04">
        <w:trPr>
          <w:trHeight w:hRule="exact" w:val="277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3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96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3F4EAE" w:rsidRPr="007A4E04">
        <w:trPr>
          <w:trHeight w:hRule="exact" w:val="138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F4E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F4EAE" w:rsidRPr="007A4E04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D07D5">
              <w:rPr>
                <w:lang w:val="ru-RU"/>
              </w:rPr>
              <w:t xml:space="preserve"> 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198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198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F4EAE" w:rsidRPr="007A4E0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3F4EAE" w:rsidRPr="007A4E0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понятийный аппарат, методы анализа и синтеза систем, общие принципы и средства, необходимые для моделирования систем различной физической природы</w:t>
            </w:r>
          </w:p>
        </w:tc>
      </w:tr>
      <w:tr w:rsidR="003F4EAE" w:rsidRPr="007A4E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комплексного анализа, математически описать системы различной природы</w:t>
            </w:r>
          </w:p>
        </w:tc>
      </w:tr>
      <w:tr w:rsidR="003F4EAE" w:rsidRPr="007A4E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проверки свойств и поведения систем</w:t>
            </w:r>
          </w:p>
        </w:tc>
      </w:tr>
      <w:tr w:rsidR="003F4EAE" w:rsidRPr="007A4E0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3F4EAE" w:rsidRPr="007A4E0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понятийный аппарат, составления моделей систем различной физической природы, методы оценки адекватности и достоверности составляемой модели</w:t>
            </w:r>
          </w:p>
        </w:tc>
      </w:tr>
      <w:tr w:rsidR="003F4EAE" w:rsidRPr="007A4E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классификации и составления модели изучаемых систем различной природы</w:t>
            </w:r>
          </w:p>
        </w:tc>
      </w:tr>
    </w:tbl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F4EAE" w:rsidRPr="007A4E0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проверки адекватности и допустимости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</w:tr>
      <w:tr w:rsidR="003F4EAE" w:rsidRPr="007A4E0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3F4EAE" w:rsidRPr="007A4E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понятийный аппарат и методы прогнозирования поведения систем и оценки правильности прогноза</w:t>
            </w:r>
          </w:p>
        </w:tc>
      </w:tr>
      <w:tr w:rsidR="003F4EAE" w:rsidRPr="007A4E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прогноз поведения системы и оценивать его правильность, математически доказывая свою точку зрения</w:t>
            </w:r>
          </w:p>
        </w:tc>
      </w:tr>
      <w:tr w:rsidR="003F4EAE" w:rsidRPr="007A4E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и математическим аппаратом для оценки прогнозирования систем различной физической природы</w:t>
            </w:r>
          </w:p>
        </w:tc>
      </w:tr>
    </w:tbl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1596"/>
        <w:gridCol w:w="418"/>
        <w:gridCol w:w="557"/>
        <w:gridCol w:w="672"/>
        <w:gridCol w:w="700"/>
        <w:gridCol w:w="538"/>
        <w:gridCol w:w="1559"/>
        <w:gridCol w:w="1664"/>
        <w:gridCol w:w="1266"/>
      </w:tblGrid>
      <w:tr w:rsidR="003F4EAE" w:rsidRPr="007A4E04">
        <w:trPr>
          <w:trHeight w:hRule="exact" w:val="285"/>
        </w:trPr>
        <w:tc>
          <w:tcPr>
            <w:tcW w:w="710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3F4E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4EAE" w:rsidRPr="004D07D5" w:rsidRDefault="003F4E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710" w:type="dxa"/>
          </w:tcPr>
          <w:p w:rsidR="003F4EAE" w:rsidRDefault="003F4EAE"/>
        </w:tc>
        <w:tc>
          <w:tcPr>
            <w:tcW w:w="1702" w:type="dxa"/>
          </w:tcPr>
          <w:p w:rsidR="003F4EAE" w:rsidRDefault="003F4EAE"/>
        </w:tc>
        <w:tc>
          <w:tcPr>
            <w:tcW w:w="426" w:type="dxa"/>
          </w:tcPr>
          <w:p w:rsidR="003F4EAE" w:rsidRDefault="003F4EAE"/>
        </w:tc>
        <w:tc>
          <w:tcPr>
            <w:tcW w:w="568" w:type="dxa"/>
          </w:tcPr>
          <w:p w:rsidR="003F4EAE" w:rsidRDefault="003F4EAE"/>
        </w:tc>
        <w:tc>
          <w:tcPr>
            <w:tcW w:w="710" w:type="dxa"/>
          </w:tcPr>
          <w:p w:rsidR="003F4EAE" w:rsidRDefault="003F4EAE"/>
        </w:tc>
        <w:tc>
          <w:tcPr>
            <w:tcW w:w="710" w:type="dxa"/>
          </w:tcPr>
          <w:p w:rsidR="003F4EAE" w:rsidRDefault="003F4EAE"/>
        </w:tc>
        <w:tc>
          <w:tcPr>
            <w:tcW w:w="568" w:type="dxa"/>
          </w:tcPr>
          <w:p w:rsidR="003F4EAE" w:rsidRDefault="003F4EAE"/>
        </w:tc>
        <w:tc>
          <w:tcPr>
            <w:tcW w:w="1560" w:type="dxa"/>
          </w:tcPr>
          <w:p w:rsidR="003F4EAE" w:rsidRDefault="003F4EAE"/>
        </w:tc>
        <w:tc>
          <w:tcPr>
            <w:tcW w:w="1702" w:type="dxa"/>
          </w:tcPr>
          <w:p w:rsidR="003F4EAE" w:rsidRDefault="003F4EAE"/>
        </w:tc>
        <w:tc>
          <w:tcPr>
            <w:tcW w:w="1277" w:type="dxa"/>
          </w:tcPr>
          <w:p w:rsidR="003F4EAE" w:rsidRDefault="003F4EAE"/>
        </w:tc>
      </w:tr>
      <w:tr w:rsidR="003F4EA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4EAE" w:rsidRDefault="003F4E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4EAE" w:rsidRDefault="003F4EA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F4E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F4E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3F4E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</w:tr>
      <w:tr w:rsidR="003F4E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ОПК-1,ПК- 14,ПК-15</w:t>
            </w:r>
          </w:p>
        </w:tc>
      </w:tr>
    </w:tbl>
    <w:p w:rsidR="003F4EAE" w:rsidRDefault="004D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F4E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9357" w:type="dxa"/>
          </w:tcPr>
          <w:p w:rsidR="003F4EAE" w:rsidRDefault="003F4EAE"/>
        </w:tc>
      </w:tr>
      <w:tr w:rsidR="003F4EAE" w:rsidRPr="007A4E04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277"/>
        </w:trPr>
        <w:tc>
          <w:tcPr>
            <w:tcW w:w="935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9357" w:type="dxa"/>
          </w:tcPr>
          <w:p w:rsidR="003F4EAE" w:rsidRDefault="003F4EAE"/>
        </w:tc>
      </w:tr>
      <w:tr w:rsidR="003F4EAE" w:rsidRPr="007A4E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9357" w:type="dxa"/>
          </w:tcPr>
          <w:p w:rsidR="003F4EAE" w:rsidRDefault="003F4EAE"/>
        </w:tc>
      </w:tr>
      <w:tr w:rsidR="003F4EAE" w:rsidRPr="007A4E0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4EAE" w:rsidRPr="007A4E04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</w:p>
        </w:tc>
      </w:tr>
    </w:tbl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F4EAE" w:rsidRPr="007A4E04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/558704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978-5-369-01532-2.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/538715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9357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4EAE" w:rsidRPr="007A4E04" w:rsidTr="004D07D5">
        <w:trPr>
          <w:trHeight w:hRule="exact" w:val="11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978-5-906818-95-9.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/908528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_5923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116.40684446.</w:t>
              </w:r>
              <w:r w:rsidRPr="004F4050">
                <w:rPr>
                  <w:rStyle w:val="a5"/>
                  <w:lang w:val="ru-RU"/>
                </w:rPr>
                <w:t xml:space="preserve"> 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F4050">
                <w:rPr>
                  <w:rStyle w:val="a5"/>
                  <w:lang w:val="ru-RU"/>
                </w:rPr>
                <w:t xml:space="preserve"> 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4F4050">
                <w:rPr>
                  <w:rStyle w:val="a5"/>
                  <w:lang w:val="ru-RU"/>
                </w:rPr>
                <w:t xml:space="preserve"> 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978-5-00091-427-4</w:t>
              </w:r>
            </w:hyperlink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/939889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эко-номических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Ф.А.,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Селютин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978-5-9275-1985-9.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/989763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авто-транспорта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Воронеж:ВГЛТУ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/858543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978-5-9275-0851-8.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/556278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4D07D5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</w:t>
              </w:r>
            </w:hyperlink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/994445</w:instrText>
            </w:r>
            <w:r w:rsidRPr="004D07D5">
              <w:rPr>
                <w:lang w:val="ru-RU"/>
              </w:rPr>
              <w:instrText xml:space="preserve"> </w:instrText>
            </w:r>
          </w:p>
          <w:p w:rsidR="004D07D5" w:rsidRPr="004F4050" w:rsidRDefault="004D07D5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/994445</w:t>
            </w:r>
            <w:r w:rsidRPr="004F4050">
              <w:rPr>
                <w:rStyle w:val="a5"/>
                <w:lang w:val="ru-RU"/>
              </w:rPr>
              <w:t xml:space="preserve"> </w:t>
            </w:r>
          </w:p>
          <w:p w:rsidR="003F4EAE" w:rsidRPr="004D07D5" w:rsidRDefault="006A6C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4D07D5" w:rsidRPr="004D07D5">
              <w:rPr>
                <w:lang w:val="ru-RU"/>
              </w:rPr>
              <w:t xml:space="preserve"> </w:t>
            </w:r>
            <w:proofErr w:type="spellStart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="004D07D5" w:rsidRPr="004D07D5">
              <w:rPr>
                <w:lang w:val="ru-RU"/>
              </w:rPr>
              <w:t xml:space="preserve"> </w:t>
            </w:r>
            <w:proofErr w:type="spellStart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4D07D5" w:rsidRPr="004D07D5">
              <w:rPr>
                <w:lang w:val="ru-RU"/>
              </w:rPr>
              <w:t xml:space="preserve"> </w:t>
            </w:r>
            <w:proofErr w:type="spellStart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D07D5" w:rsidRPr="004D07D5">
              <w:rPr>
                <w:lang w:val="ru-RU"/>
              </w:rPr>
              <w:t xml:space="preserve"> </w:t>
            </w:r>
            <w:hyperlink r:id="rId17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/10.12737/904.</w:t>
              </w:r>
              <w:r w:rsidR="004D07D5" w:rsidRPr="004F4050">
                <w:rPr>
                  <w:rStyle w:val="a5"/>
                  <w:lang w:val="ru-RU"/>
                </w:rPr>
                <w:t xml:space="preserve"> 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D07D5" w:rsidRPr="004F4050">
                <w:rPr>
                  <w:rStyle w:val="a5"/>
                  <w:lang w:val="ru-RU"/>
                </w:rPr>
                <w:t xml:space="preserve"> 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4D07D5" w:rsidRPr="004F4050">
                <w:rPr>
                  <w:rStyle w:val="a5"/>
                  <w:lang w:val="ru-RU"/>
                </w:rPr>
                <w:t xml:space="preserve"> 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978-5-16-005770-5</w:t>
              </w:r>
            </w:hyperlink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07D5" w:rsidRPr="004D07D5">
              <w:rPr>
                <w:lang w:val="ru-RU"/>
              </w:rPr>
              <w:t xml:space="preserve"> </w:t>
            </w:r>
            <w:r w:rsidR="004D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D07D5" w:rsidRPr="004D07D5">
              <w:rPr>
                <w:lang w:val="ru-RU"/>
              </w:rPr>
              <w:t xml:space="preserve"> </w:t>
            </w:r>
            <w:hyperlink r:id="rId18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/994445</w:t>
              </w:r>
            </w:hyperlink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D07D5" w:rsidRPr="004D07D5">
              <w:rPr>
                <w:lang w:val="ru-RU"/>
              </w:rPr>
              <w:t xml:space="preserve"> </w:t>
            </w:r>
            <w:r w:rsidR="004D07D5"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4D07D5"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978-5-906969-36-1.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/105397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D07D5">
              <w:rPr>
                <w:lang w:val="ru-RU"/>
              </w:rPr>
              <w:t xml:space="preserve"> </w:t>
            </w:r>
          </w:p>
        </w:tc>
      </w:tr>
    </w:tbl>
    <w:p w:rsidR="003F4EAE" w:rsidRPr="004D07D5" w:rsidRDefault="004D07D5">
      <w:pPr>
        <w:rPr>
          <w:sz w:val="0"/>
          <w:szCs w:val="0"/>
          <w:lang w:val="ru-RU"/>
        </w:rPr>
      </w:pPr>
      <w:r w:rsidRPr="004D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"/>
        <w:gridCol w:w="2293"/>
        <w:gridCol w:w="3498"/>
        <w:gridCol w:w="3528"/>
        <w:gridCol w:w="100"/>
      </w:tblGrid>
      <w:tr w:rsidR="003F4EAE" w:rsidRPr="007A4E04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2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/882690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2.Экология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9999-5380.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2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/299692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20.10.2019).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42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4EAE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hyperlink r:id="rId2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Ковалева;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D07D5">
              <w:rPr>
                <w:lang w:val="ru-RU"/>
              </w:rPr>
              <w:t xml:space="preserve"> </w:t>
            </w:r>
          </w:p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F4EAE">
        <w:trPr>
          <w:trHeight w:hRule="exact" w:val="138"/>
        </w:trPr>
        <w:tc>
          <w:tcPr>
            <w:tcW w:w="426" w:type="dxa"/>
          </w:tcPr>
          <w:p w:rsidR="003F4EAE" w:rsidRDefault="003F4EAE"/>
        </w:tc>
        <w:tc>
          <w:tcPr>
            <w:tcW w:w="1985" w:type="dxa"/>
          </w:tcPr>
          <w:p w:rsidR="003F4EAE" w:rsidRDefault="003F4EAE"/>
        </w:tc>
        <w:tc>
          <w:tcPr>
            <w:tcW w:w="3686" w:type="dxa"/>
          </w:tcPr>
          <w:p w:rsidR="003F4EAE" w:rsidRDefault="003F4EAE"/>
        </w:tc>
        <w:tc>
          <w:tcPr>
            <w:tcW w:w="3120" w:type="dxa"/>
          </w:tcPr>
          <w:p w:rsidR="003F4EAE" w:rsidRDefault="003F4EAE"/>
        </w:tc>
        <w:tc>
          <w:tcPr>
            <w:tcW w:w="143" w:type="dxa"/>
          </w:tcPr>
          <w:p w:rsidR="003F4EAE" w:rsidRDefault="003F4EAE"/>
        </w:tc>
      </w:tr>
      <w:tr w:rsidR="003F4EAE" w:rsidRPr="007A4E0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277"/>
        </w:trPr>
        <w:tc>
          <w:tcPr>
            <w:tcW w:w="42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818"/>
        </w:trPr>
        <w:tc>
          <w:tcPr>
            <w:tcW w:w="426" w:type="dxa"/>
          </w:tcPr>
          <w:p w:rsidR="003F4EAE" w:rsidRDefault="003F4E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285"/>
        </w:trPr>
        <w:tc>
          <w:tcPr>
            <w:tcW w:w="426" w:type="dxa"/>
          </w:tcPr>
          <w:p w:rsidR="003F4EAE" w:rsidRDefault="003F4E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285"/>
        </w:trPr>
        <w:tc>
          <w:tcPr>
            <w:tcW w:w="426" w:type="dxa"/>
          </w:tcPr>
          <w:p w:rsidR="003F4EAE" w:rsidRDefault="003F4E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138"/>
        </w:trPr>
        <w:tc>
          <w:tcPr>
            <w:tcW w:w="426" w:type="dxa"/>
          </w:tcPr>
          <w:p w:rsidR="003F4EAE" w:rsidRDefault="003F4EAE"/>
        </w:tc>
        <w:tc>
          <w:tcPr>
            <w:tcW w:w="1985" w:type="dxa"/>
          </w:tcPr>
          <w:p w:rsidR="003F4EAE" w:rsidRDefault="003F4EAE"/>
        </w:tc>
        <w:tc>
          <w:tcPr>
            <w:tcW w:w="3686" w:type="dxa"/>
          </w:tcPr>
          <w:p w:rsidR="003F4EAE" w:rsidRDefault="003F4EAE"/>
        </w:tc>
        <w:tc>
          <w:tcPr>
            <w:tcW w:w="3120" w:type="dxa"/>
          </w:tcPr>
          <w:p w:rsidR="003F4EAE" w:rsidRDefault="003F4EAE"/>
        </w:tc>
        <w:tc>
          <w:tcPr>
            <w:tcW w:w="143" w:type="dxa"/>
          </w:tcPr>
          <w:p w:rsidR="003F4EAE" w:rsidRDefault="003F4EAE"/>
        </w:tc>
      </w:tr>
      <w:tr w:rsidR="003F4EAE" w:rsidRPr="007A4E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>
        <w:trPr>
          <w:trHeight w:hRule="exact" w:val="270"/>
        </w:trPr>
        <w:tc>
          <w:tcPr>
            <w:tcW w:w="42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14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40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3F4EAE"/>
        </w:tc>
        <w:tc>
          <w:tcPr>
            <w:tcW w:w="143" w:type="dxa"/>
          </w:tcPr>
          <w:p w:rsidR="003F4EAE" w:rsidRDefault="003F4EAE"/>
        </w:tc>
      </w:tr>
    </w:tbl>
    <w:p w:rsidR="003F4EAE" w:rsidRDefault="004D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953"/>
        <w:gridCol w:w="4281"/>
        <w:gridCol w:w="104"/>
      </w:tblGrid>
      <w:tr w:rsidR="003F4EAE">
        <w:trPr>
          <w:trHeight w:hRule="exact" w:val="826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826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D07D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4D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826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>
        <w:trPr>
          <w:trHeight w:hRule="exact" w:val="555"/>
        </w:trPr>
        <w:tc>
          <w:tcPr>
            <w:tcW w:w="426" w:type="dxa"/>
          </w:tcPr>
          <w:p w:rsidR="003F4EAE" w:rsidRDefault="003F4EA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Pr="004D07D5" w:rsidRDefault="004D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4D07D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4EAE" w:rsidRDefault="006A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4D07D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4D07D5">
              <w:t xml:space="preserve"> </w:t>
            </w:r>
          </w:p>
        </w:tc>
        <w:tc>
          <w:tcPr>
            <w:tcW w:w="143" w:type="dxa"/>
          </w:tcPr>
          <w:p w:rsidR="003F4EAE" w:rsidRDefault="003F4EAE"/>
        </w:tc>
      </w:tr>
      <w:tr w:rsidR="003F4EAE" w:rsidRPr="007A4E0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38"/>
        </w:trPr>
        <w:tc>
          <w:tcPr>
            <w:tcW w:w="426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  <w:tr w:rsidR="003F4EAE" w:rsidRPr="007A4E0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D07D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7D5">
              <w:rPr>
                <w:lang w:val="ru-RU"/>
              </w:rPr>
              <w:t xml:space="preserve"> </w:t>
            </w:r>
            <w:proofErr w:type="spellStart"/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spellEnd"/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D07D5">
              <w:rPr>
                <w:lang w:val="ru-RU"/>
              </w:rPr>
              <w:t xml:space="preserve"> </w:t>
            </w:r>
            <w:r w:rsidRPr="004D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  <w:p w:rsidR="003F4EAE" w:rsidRPr="004D07D5" w:rsidRDefault="004D0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07D5">
              <w:rPr>
                <w:lang w:val="ru-RU"/>
              </w:rPr>
              <w:t xml:space="preserve"> </w:t>
            </w:r>
          </w:p>
        </w:tc>
      </w:tr>
      <w:tr w:rsidR="003F4EAE" w:rsidRPr="007A4E04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4EAE" w:rsidRPr="004D07D5" w:rsidRDefault="003F4EAE">
            <w:pPr>
              <w:rPr>
                <w:lang w:val="ru-RU"/>
              </w:rPr>
            </w:pPr>
          </w:p>
        </w:tc>
      </w:tr>
    </w:tbl>
    <w:p w:rsidR="004D07D5" w:rsidRDefault="004D07D5">
      <w:pPr>
        <w:rPr>
          <w:lang w:val="ru-RU"/>
        </w:rPr>
      </w:pPr>
    </w:p>
    <w:p w:rsidR="004D07D5" w:rsidRDefault="004D07D5">
      <w:pPr>
        <w:rPr>
          <w:lang w:val="ru-RU"/>
        </w:rPr>
      </w:pPr>
      <w:r>
        <w:rPr>
          <w:lang w:val="ru-RU"/>
        </w:rPr>
        <w:br w:type="page"/>
      </w:r>
    </w:p>
    <w:p w:rsidR="004D07D5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7D5" w:rsidRPr="007A61ED" w:rsidRDefault="004D07D5" w:rsidP="004D0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7A61ED">
        <w:rPr>
          <w:rStyle w:val="FontStyle16"/>
          <w:b w:val="0"/>
          <w:sz w:val="24"/>
          <w:szCs w:val="24"/>
          <w:lang w:val="ru-RU"/>
        </w:rPr>
        <w:t>Методы анализа безопасности сложных технических систем</w:t>
      </w:r>
      <w:r w:rsidRPr="007A61ED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4D07D5" w:rsidRPr="007A61ED" w:rsidRDefault="004D07D5" w:rsidP="004D0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выполнение практических работ.</w:t>
      </w:r>
    </w:p>
    <w:p w:rsidR="004D07D5" w:rsidRPr="007A61ED" w:rsidRDefault="004D07D5" w:rsidP="004D07D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7D5" w:rsidRPr="007A61ED" w:rsidRDefault="004D07D5" w:rsidP="004D07D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>: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дерево.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граф.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сеть.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высвобождения и неуправляемого распространения энергии и вредного вещества.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трансформации разрушительного воздействия аварийно-опасных веществ.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обоснования требований к уровню безопасности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обеспечения требуемого уровня безопасности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контроля требуемого уровня безопасности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1"/>
        </w:numPr>
        <w:tabs>
          <w:tab w:val="right" w:leader="do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поддержания требуемого уровня безопасности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Примерные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темы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1ED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  <w:r w:rsidRPr="007A61ED">
        <w:rPr>
          <w:rFonts w:ascii="Times New Roman" w:hAnsi="Times New Roman" w:cs="Times New Roman"/>
          <w:b/>
          <w:sz w:val="24"/>
          <w:szCs w:val="24"/>
        </w:rPr>
        <w:t>:</w:t>
      </w:r>
    </w:p>
    <w:p w:rsidR="004D07D5" w:rsidRPr="007A61ED" w:rsidRDefault="004D07D5" w:rsidP="004D07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Граф-модель аварийности и травматизма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Прогнозирование показателей аварийности и травматизма на производстве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Логико-лингвистическая модель аварийности и травматизма   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процесса высвобождения и распространения энергии и вредного вещества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Модели и методы прогнозирования зон неуправляемого распространения потоков энергии и вредного вещества 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Модели и методы прогнозирования полей концентрации вредных веществ в </w:t>
      </w:r>
      <w:proofErr w:type="spellStart"/>
      <w:r w:rsidRPr="007A61ED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7A61ED">
        <w:rPr>
          <w:rFonts w:ascii="Times New Roman" w:hAnsi="Times New Roman"/>
          <w:sz w:val="24"/>
          <w:szCs w:val="24"/>
        </w:rPr>
        <w:t xml:space="preserve">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</w:t>
      </w:r>
      <w:r w:rsidRPr="007A61ED">
        <w:rPr>
          <w:rFonts w:ascii="Times New Roman" w:hAnsi="Times New Roman"/>
          <w:sz w:val="24"/>
          <w:szCs w:val="24"/>
        </w:rPr>
        <w:tab/>
        <w:t>процесса трансформации и воздействия потоков энергии и вредного вещества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Моделирование и системный анализ процесса разрушительного воздействия аварийно-опасных веществ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Особенности прогноза последствий вредного воздействия на людские и природные ресурсы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Сущность программно- целевого подхода к управлению процессом обеспечения безопасности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Структура мероприятий по совершенствованию управления обеспечением безопасности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>Контроль уровня безопасности на головном объекте</w:t>
      </w:r>
      <w:r w:rsidRPr="007A61ED">
        <w:rPr>
          <w:rFonts w:ascii="Times New Roman" w:hAnsi="Times New Roman"/>
          <w:sz w:val="24"/>
          <w:szCs w:val="24"/>
        </w:rPr>
        <w:tab/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lastRenderedPageBreak/>
        <w:t>Модели и методы оптимизации контрольно</w:t>
      </w:r>
      <w:r w:rsidRPr="007A61ED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предупреждению происшествия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leader="do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1ED">
        <w:rPr>
          <w:rFonts w:ascii="Times New Roman" w:hAnsi="Times New Roman"/>
          <w:sz w:val="24"/>
          <w:szCs w:val="24"/>
        </w:rPr>
        <w:t xml:space="preserve">Модели и методы поддержания безопасности особо ответственных работ  </w:t>
      </w:r>
    </w:p>
    <w:p w:rsidR="004D07D5" w:rsidRPr="007A61ED" w:rsidRDefault="004D07D5" w:rsidP="004D07D5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4D07D5" w:rsidRPr="007A61ED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4D07D5" w:rsidRDefault="004D07D5" w:rsidP="004D0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4D07D5" w:rsidRPr="007A61ED" w:rsidRDefault="004D07D5" w:rsidP="004D07D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4D07D5" w:rsidRPr="007A61ED" w:rsidTr="001F119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4D07D5" w:rsidRPr="007A4E04" w:rsidTr="001F119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7D5" w:rsidRPr="007A61ED" w:rsidRDefault="004D07D5" w:rsidP="001F1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7A61ED">
              <w:rPr>
                <w:rStyle w:val="FontStyle16"/>
                <w:sz w:val="24"/>
                <w:szCs w:val="24"/>
              </w:rPr>
              <w:t xml:space="preserve">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7A61ED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Pr="007A61ED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4D07D5" w:rsidRPr="007A4E04" w:rsidTr="001F1192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понятийный аппарат, методы анализа и синтеза систем, общие принципы и средства, необходимые для моделирования систем различной физической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1.Понятие и краткая характеристика систем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2.Особенности организации и динамики систем</w:t>
            </w:r>
          </w:p>
          <w:p w:rsidR="004D07D5" w:rsidRPr="007A61ED" w:rsidRDefault="004D07D5" w:rsidP="001F1192">
            <w:pPr>
              <w:tabs>
                <w:tab w:val="left" w:pos="403"/>
                <w:tab w:val="right" w:leader="do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3.Обобщенная структура системного анализа и синтеза</w:t>
            </w:r>
          </w:p>
        </w:tc>
      </w:tr>
      <w:tr w:rsidR="004D07D5" w:rsidRPr="007A61ED" w:rsidTr="001F119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математически описать системы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4D07D5" w:rsidRPr="007A61ED" w:rsidRDefault="004D07D5" w:rsidP="001F119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Что означает термин “Системный анализ”?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А. это совокупность методов и средств представления объекта как               некоторой системы со всеми вытекающими особенностями.</w:t>
            </w:r>
          </w:p>
          <w:p w:rsidR="004D07D5" w:rsidRPr="007A61ED" w:rsidRDefault="004D07D5" w:rsidP="001F1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Б. это совокупность взаимосвязанных элементов объединённых одной целью.</w:t>
            </w:r>
          </w:p>
          <w:p w:rsidR="004D07D5" w:rsidRPr="007A61ED" w:rsidRDefault="004D07D5" w:rsidP="001F1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В нет правильного ответа</w:t>
            </w:r>
          </w:p>
          <w:p w:rsidR="004D07D5" w:rsidRPr="007A61ED" w:rsidRDefault="004D07D5" w:rsidP="001F119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Назовите основные признаки системности?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А. Взаимосвязанность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Б. Структурированность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Г. все выше перечисленные</w:t>
            </w:r>
          </w:p>
        </w:tc>
      </w:tr>
      <w:tr w:rsidR="004D07D5" w:rsidRPr="007A4E04" w:rsidTr="001F119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pStyle w:val="a6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7A61ED">
              <w:rPr>
                <w:color w:val="000000"/>
                <w:szCs w:val="24"/>
              </w:rPr>
              <w:t>- различными способами проверки свойств и поведения систем</w:t>
            </w:r>
          </w:p>
          <w:p w:rsidR="004D07D5" w:rsidRPr="007A61ED" w:rsidRDefault="004D07D5" w:rsidP="001F1192">
            <w:pPr>
              <w:pStyle w:val="a6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</w:p>
          <w:p w:rsidR="004D07D5" w:rsidRPr="007A61ED" w:rsidRDefault="004D07D5" w:rsidP="001F1192">
            <w:pPr>
              <w:pStyle w:val="a6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Построить дерево отказов «пожар»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дерево отказов «взрыв»</w:t>
            </w:r>
          </w:p>
        </w:tc>
      </w:tr>
      <w:tr w:rsidR="004D07D5" w:rsidRPr="007A4E04" w:rsidTr="001F119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7A61ED">
              <w:rPr>
                <w:rStyle w:val="FontStyle16"/>
                <w:sz w:val="24"/>
                <w:szCs w:val="24"/>
              </w:rPr>
              <w:t xml:space="preserve"> -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4D07D5" w:rsidRPr="007A4E04" w:rsidTr="001F119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- понятийный аппарат, составления моделей систем различной физической природы, методы оценки адекватности и </w:t>
            </w:r>
            <w:r w:rsidRPr="007A61ED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достоверности составляемой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1.Понятие и краткая характеристика моделей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2.Классификация моделей и методов моделирования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3.Обобщенная структура моделирования процессов в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Pr="007A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4.Энергоэнтропийная концепция опасностей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5.Методы исследования и совершенствования безопасности в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6.Показатели качества системы обеспечения безопасности в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4D07D5" w:rsidRPr="007A61ED" w:rsidRDefault="004D07D5" w:rsidP="001F1192">
            <w:pPr>
              <w:tabs>
                <w:tab w:val="left" w:pos="417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7.Сущность системного подхода к исследованию процессов в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8.Особенности формализации и моделирования опасных процессов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D07D5" w:rsidRPr="007A61ED" w:rsidTr="001F1192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решать задачи классификации и составления модели изучаемых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1.В чём состоит отличие теории от модели?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А.Теория может выполнять роль математической модели, но не наоборот.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  В.     Модель будучи изучена должна давать информацию о системе и должна быть адекватна к исследуемому объекту.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2. Познавательные модели – это модели, которые ……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</w:p>
        </w:tc>
      </w:tr>
      <w:tr w:rsidR="004D07D5" w:rsidRPr="007A4E04" w:rsidTr="001F119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адекватности и допустимости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поезда с рельсов из-за дефектности рельсов.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поезда с рельсов из-за неработоспособности подвижного состава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 ЗАДАНИЕ 3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поезда с рельсов из-за  возникновения резонансных колебаний.</w:t>
            </w:r>
          </w:p>
        </w:tc>
      </w:tr>
      <w:tr w:rsidR="004D07D5" w:rsidRPr="007A4E04" w:rsidTr="001F1192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7A61ED">
              <w:rPr>
                <w:rStyle w:val="FontStyle16"/>
                <w:sz w:val="24"/>
                <w:szCs w:val="24"/>
              </w:rPr>
              <w:t xml:space="preserve">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4D07D5" w:rsidRPr="007A4E04" w:rsidTr="001F119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понятийный аппарат и методы прогнозирования поведения систем и оценки правильности прогноза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1.Основные понятия и виды диаграмм влияния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2.Правила построения дерева происшествия и дерева событий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lastRenderedPageBreak/>
              <w:t>3.Качественный анализ моделей типа дерево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4.Количественный анализ диаграмм типа дерево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5.Иллюстративные модели типа дерево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6.Граф-модель аварийности и травматизма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7.Принципы построения и анализа стохастических сетей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8.Логико-лингвистическая модель аварийности и травматизма   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9.Имитационное моделирование происшествий в человеко-машинной системе   </w:t>
            </w:r>
          </w:p>
          <w:p w:rsidR="004D07D5" w:rsidRPr="007A61ED" w:rsidRDefault="004D07D5" w:rsidP="001F1192">
            <w:pPr>
              <w:tabs>
                <w:tab w:val="left" w:pos="43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10.Классификация и анализ известных моделей и методов прогнозирования техногенного ущерба  </w:t>
            </w:r>
          </w:p>
          <w:p w:rsidR="004D07D5" w:rsidRPr="007A61ED" w:rsidRDefault="004D07D5" w:rsidP="001F1192">
            <w:pPr>
              <w:tabs>
                <w:tab w:val="left" w:pos="43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11.Особенности моделирования и системного анализа процесса высвобождения и распространения энергии и вредного вещества </w:t>
            </w:r>
          </w:p>
          <w:p w:rsidR="004D07D5" w:rsidRPr="007A61ED" w:rsidRDefault="004D07D5" w:rsidP="001F1192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12.Особенности моделирования и системного анализа 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ab/>
              <w:t>процесса трансформации и воздействия потоков энергии и вредного вещества</w:t>
            </w:r>
          </w:p>
          <w:p w:rsidR="004D07D5" w:rsidRPr="007A61ED" w:rsidRDefault="004D07D5" w:rsidP="001F1192">
            <w:pPr>
              <w:tabs>
                <w:tab w:val="left" w:pos="403"/>
                <w:tab w:val="right" w:leader="do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13.Моделирование и системный анализ процесса разрушительного воздействия аварийно-опасных веществ</w:t>
            </w:r>
          </w:p>
        </w:tc>
      </w:tr>
      <w:tr w:rsidR="004D07D5" w:rsidRPr="007A4E04" w:rsidTr="001F119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делать прогноз поведения системы и оценивать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1.Какие типы математических моделей по способу построения вы знаете?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Б.Экспериментально-статические (в их основе лежит эксперимент)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В.Смешанные (содержат как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7A61ED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A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7A61ED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7A61ED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7A6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2.Как построить математическую модель по типу “чёрного ящика”? Расположите по порядку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Б. Изучение системы и выделение входных и выходных параметров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В. Нахождение параметров математической модели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Г. Проверка адекватности моделей в реальной системе.</w:t>
            </w:r>
          </w:p>
          <w:p w:rsidR="004D07D5" w:rsidRPr="007A61ED" w:rsidRDefault="004D07D5" w:rsidP="001F1192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7A61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>=</w:t>
            </w:r>
            <w:r w:rsidRPr="007A61E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>(</w:t>
            </w:r>
            <w:r w:rsidRPr="007A61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>,</w:t>
            </w:r>
            <w:r w:rsidRPr="007A61E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>,</w:t>
            </w:r>
            <w:r w:rsidRPr="007A61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A61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07D5" w:rsidRPr="007A4E04" w:rsidTr="001F119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- понятийным и математическим аппаратом для оценки прогнозирования систем различной физической природы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D5" w:rsidRPr="007A61ED" w:rsidRDefault="004D07D5" w:rsidP="001F11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1ED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28 февраля 2001 года произошел групповой несчастный случай в ОАО «Северсталь», г. Череповец Вологодской области.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При работе бригады № 2 под руководством мастера смены на шахтной печи </w:t>
            </w:r>
            <w:r w:rsidRPr="007A61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фирмы «ФУКС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Системтехник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» производилась выплавка полупродукта стали марки 10ХСНД, плавка № 00868.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После выпуска предыдущей плавки № 00867 в 8 ч 49 мин сталевар и мастер смены совместно осмотрели состояние печи (подины, откосов,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водоохлаждаемых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элементов), закрыли сталевыпускное отверстие и поставили печь в горизонтальное положение. В это же время печь осматривал персонал технических дежурных служб энергетиков, электриков, механиков, гидравликов. По окончанию технического осмотра состояния печи сделана запись в агрегатном журнале о готовности шахтной печи к работе.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В 9 ч 10 мин мастер смены подал команду на включение печи. В это же время был опущен в рабочее состояние свод, закрыта заслонка рабочего окна, включены газокислородные стеновые горелки с расходом газа 100 м3/ч и кислорода 230 м3/ч. Был произведен сброс подогретой до 700-750 °С завалки (загруженной на предыдущей плавке) с пальцев шахты в печь в количестве 67 т, состоящей из 53 т копрового лома, 10 т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обрези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и 4 т скрапа. Затем был открыт колпак шахты и сделана подвалка из грейферной корзины 38 т копрового лома. Для заливки жидкого чугуна в рабочее окно печи завели желоб и в 9 ч 14 мин залили 30 т чугуна. После заливки чугуна желоб был отведен в парковочную позицию на расстояние 6 м от рабочего окна, где подручный сталевара и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огнеупорщик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желоба от остатков чугуна.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По истечении 6 мин после слива чугуна и отработке 9 МВт электроэнергии в 9 ч 20 мин произошел хлопок в рабочем пространстве печи с выбросом пламени и шлака через зазор между заливкой рабочего окна и порогом, причинив ожоги пламенем и шлаком 2-3 степени площадью 10 % поверхности тела подручному сталевара и 15 %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огнеупорщику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. Согласно медицинскому заключению полученные пострадавшими травмы к тяжелым не относятся.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4D07D5" w:rsidRPr="007A61ED" w:rsidRDefault="004D07D5" w:rsidP="001F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4 января 1998 года произошел групповой несчастный случай в ОАО «ММК», г. Магнитогорск Челябинской области.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В 19 ч 05 мин на конвертере № 1 упала левая кислородная фурма. После падения фурмы на пульте управления котлом ОКГ-400 сработала блокировка «забивание скруббера». Бригадир слесарей-ремонтников и два </w:t>
            </w:r>
            <w:r w:rsidRPr="007A61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слесаря-ремонтника по команде смен­но­го мастера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гидробаков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котла-охладителя, расположенных на отметке +22,000 м.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Старший производственный мастер смены по команде начальника цеха приступил к организации работ по подъему фурмы и дал команду сменному мастеру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готовиться к подъему фурмы. Сменный мастер дал задание слесарю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закрыть водяную задвижку с ручным приводом. Старший мастер дал задание машинисту крана поднимать фурму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электромостовым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краном № 18, а сам со сменным мастером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и сменным мастером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осмотрел привод фурмы машины подачи кислорода. При осмотре было выяснено, что сдвинута «рубашка» муфты сцепления двигателя с редуктором. Сменный мастер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вместе с третьим слесарем-ремонтником и подручным сталевара поднялись на площадку обслуживания фурменного окна (отметка +31,00 м). Третий слесарь-ремонтник зацепил фурму и дал команду машинисту крана на подъем.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В 20 ч 06 мин фурма была поднята на стенд для демонтажа фурм, и в это время произошел взрыв.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Первый и третий слесари-ремонтники, подручный сталевара и машинист крана получили термические ожоги различной степени тяжести от выбросов пароводяной эмульсии и шлака. Первый слесарь-ремонтник получил ожоги 2-3 степени лица и коленных суставов, машинист крана – ожоги 1-2 степени лица. Третий слесарь-ремонтник получил ожоги 3 степени площадью 50 % поверхности тела и от полученных травм 17 января 1998 года скончался. Подручный сталевара получил ожоги 2-3 степени площадью 50 % поверхности тела и от полученных травм 15 января 1998 года скончался.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Расследованием установлено: взрыв в полости конвертера произошел вследствие падения левой кислородной фурмы с последующим разрывом компенсатора на трубе подачи кислорода и попаданием охлаждающей воды в жидкий шлак, находящийся в конвертере; после падения кислородной фурмы в конвертере произошло несколько хлопков, повлекших за собой забивание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гидробаков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котла; работниками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электрослужбы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конвертерного отделения регулярно нарушались правила технической эксплуатации в части проведения регулярных осмотров и ремонтов основных </w:t>
            </w:r>
            <w:r w:rsidRPr="007A61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узлов машины подачи кислорода.</w:t>
            </w:r>
          </w:p>
          <w:p w:rsidR="004D07D5" w:rsidRPr="007A61ED" w:rsidRDefault="004D07D5" w:rsidP="001F1192">
            <w:pPr>
              <w:rPr>
                <w:rFonts w:ascii="Times New Roman" w:hAnsi="Times New Roman"/>
                <w:sz w:val="24"/>
                <w:szCs w:val="24"/>
              </w:rPr>
            </w:pPr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Установлено, что техническим фактором, определяющим возникновение аварии, явилось разрушение упорного бурта зубчатой обоймы, соединяющей валы электродвигателя и редуктора привода подъема и опускания фурмы вследствие: отрыва металлического настила по сварке от несущих металлоконструкций платформы МПК; нарушения </w:t>
            </w:r>
            <w:proofErr w:type="spellStart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>соосности</w:t>
            </w:r>
            <w:proofErr w:type="spellEnd"/>
            <w:r w:rsidRPr="007A61ED">
              <w:rPr>
                <w:rFonts w:ascii="Times New Roman" w:hAnsi="Times New Roman"/>
                <w:i/>
                <w:sz w:val="24"/>
                <w:szCs w:val="24"/>
              </w:rPr>
              <w:t xml:space="preserve"> валов электродвигателя и редуктора из-за смещения электродвигателя; изменения проектных размеров посадочных отверстий под болты крепления электродвигателя в сторону увеличения их диаметра;  крепления электродвигателя непроектными крепежными деталями.</w:t>
            </w:r>
          </w:p>
        </w:tc>
      </w:tr>
    </w:tbl>
    <w:p w:rsidR="004D07D5" w:rsidRPr="007A61ED" w:rsidRDefault="004D07D5" w:rsidP="004D07D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  <w:lang w:val="ru-RU"/>
        </w:rPr>
        <w:sectPr w:rsidR="004D07D5" w:rsidRPr="007A61ED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4D07D5" w:rsidRPr="007A61ED" w:rsidRDefault="004D07D5" w:rsidP="004D07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D07D5" w:rsidRPr="007A61ED" w:rsidRDefault="004D07D5" w:rsidP="004D0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4D07D5">
        <w:rPr>
          <w:rStyle w:val="FontStyle16"/>
          <w:b w:val="0"/>
          <w:sz w:val="24"/>
          <w:szCs w:val="24"/>
          <w:lang w:val="ru-RU"/>
        </w:rPr>
        <w:t>Методы анализа безопасности сложных технических систем</w:t>
      </w:r>
      <w:r w:rsidRPr="007A61E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7A61ED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7A61E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A61E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4D07D5" w:rsidRPr="004D07D5" w:rsidRDefault="004D07D5" w:rsidP="004D07D5">
      <w:pPr>
        <w:spacing w:after="0" w:line="240" w:lineRule="auto"/>
        <w:ind w:firstLine="720"/>
        <w:jc w:val="both"/>
        <w:rPr>
          <w:rStyle w:val="FontStyle32"/>
          <w:b/>
          <w:i w:val="0"/>
          <w:sz w:val="24"/>
          <w:szCs w:val="24"/>
          <w:lang w:val="ru-RU"/>
        </w:rPr>
      </w:pPr>
      <w:r w:rsidRPr="004D07D5">
        <w:rPr>
          <w:rStyle w:val="FontStyle32"/>
          <w:b/>
          <w:i w:val="0"/>
          <w:sz w:val="24"/>
          <w:szCs w:val="24"/>
          <w:lang w:val="ru-RU"/>
        </w:rPr>
        <w:t>Показатели и критерии оценивания зачета:</w:t>
      </w:r>
    </w:p>
    <w:p w:rsidR="004D07D5" w:rsidRPr="007A61ED" w:rsidRDefault="004D07D5" w:rsidP="004D07D5">
      <w:pPr>
        <w:spacing w:after="0" w:line="240" w:lineRule="auto"/>
        <w:ind w:firstLine="720"/>
        <w:jc w:val="both"/>
        <w:rPr>
          <w:rStyle w:val="FontStyle32"/>
          <w:i w:val="0"/>
          <w:sz w:val="24"/>
          <w:szCs w:val="24"/>
          <w:lang w:val="ru-RU"/>
        </w:rPr>
      </w:pPr>
      <w:r w:rsidRPr="004D07D5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7A61ED">
        <w:rPr>
          <w:rStyle w:val="FontStyle32"/>
          <w:sz w:val="24"/>
          <w:szCs w:val="24"/>
          <w:lang w:val="ru-RU"/>
        </w:rPr>
        <w:t xml:space="preserve"> </w:t>
      </w:r>
      <w:r w:rsidRPr="007A61ED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4D07D5" w:rsidRPr="007A61ED" w:rsidRDefault="004D07D5" w:rsidP="004D0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ED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3F4EAE" w:rsidRPr="004D07D5" w:rsidRDefault="003F4EAE">
      <w:pPr>
        <w:rPr>
          <w:lang w:val="ru-RU"/>
        </w:rPr>
      </w:pPr>
    </w:p>
    <w:sectPr w:rsidR="003F4EAE" w:rsidRPr="004D07D5" w:rsidSect="003F4EA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4466"/>
    <w:rsid w:val="001F0BC7"/>
    <w:rsid w:val="003F4EAE"/>
    <w:rsid w:val="004D07D5"/>
    <w:rsid w:val="006A6C33"/>
    <w:rsid w:val="007A4E04"/>
    <w:rsid w:val="00B523E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07D5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4D07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4D07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4D07D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16">
    <w:name w:val="Font Style16"/>
    <w:uiPriority w:val="99"/>
    <w:rsid w:val="004D07D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rsid w:val="004D07D5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4D07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8704" TargetMode="External"/><Relationship Id="rId13" Type="http://schemas.openxmlformats.org/officeDocument/2006/relationships/hyperlink" Target="https://znanium.com/catalog/product/989763" TargetMode="External"/><Relationship Id="rId18" Type="http://schemas.openxmlformats.org/officeDocument/2006/relationships/hyperlink" Target="https://znanium.com/catalog/product/994445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88269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939889" TargetMode="External"/><Relationship Id="rId17" Type="http://schemas.openxmlformats.org/officeDocument/2006/relationships/hyperlink" Target="http://www.dx.doi.org/10.12737/904.%20-%20ISBN%20978-5-16-005770-5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x.doi.org/10.12737/904" TargetMode="External"/><Relationship Id="rId20" Type="http://schemas.openxmlformats.org/officeDocument/2006/relationships/hyperlink" Target="https://znanium.com/catalog/product/520756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x.doi.org/10.12737/textbook_5923d5ac7ec116.40684446.%20-%20ISBN%20978-5-00091-427-4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556278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znanium.com/catalog/product/908528" TargetMode="External"/><Relationship Id="rId19" Type="http://schemas.openxmlformats.org/officeDocument/2006/relationships/hyperlink" Target="https://e.lanbook.com/book/105397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538715" TargetMode="External"/><Relationship Id="rId14" Type="http://schemas.openxmlformats.org/officeDocument/2006/relationships/hyperlink" Target="https://znanium.com/catalog/product/858543" TargetMode="External"/><Relationship Id="rId22" Type="http://schemas.openxmlformats.org/officeDocument/2006/relationships/hyperlink" Target="https://e.lanbook.com/journal/issue/29969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2020-2021_b20_03_01-ТБЖб-20_45_plx_Методы анализа безопасности сложных технических систем</dc:title>
  <dc:creator>FastReport.NET</dc:creator>
  <cp:lastModifiedBy>Татьяна</cp:lastModifiedBy>
  <cp:revision>6</cp:revision>
  <dcterms:created xsi:type="dcterms:W3CDTF">2020-11-07T11:34:00Z</dcterms:created>
  <dcterms:modified xsi:type="dcterms:W3CDTF">2020-11-23T05:47:00Z</dcterms:modified>
</cp:coreProperties>
</file>