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3A" w:rsidRDefault="00F5273A" w:rsidP="00F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5720" cy="9155876"/>
            <wp:effectExtent l="19050" t="0" r="78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619" cy="91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3A" w:rsidRDefault="00F5273A" w:rsidP="00F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5273A" w:rsidRDefault="00F5273A" w:rsidP="00F5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12991" cy="819172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4" cy="819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001" w:rsidRPr="00F829B9" w:rsidRDefault="00F829B9">
      <w:pPr>
        <w:rPr>
          <w:sz w:val="0"/>
          <w:szCs w:val="0"/>
          <w:lang w:val="ru-RU"/>
        </w:rPr>
      </w:pPr>
      <w:r w:rsidRPr="00F8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131"/>
        </w:trPr>
        <w:tc>
          <w:tcPr>
            <w:tcW w:w="3119" w:type="dxa"/>
          </w:tcPr>
          <w:p w:rsidR="00490001" w:rsidRDefault="00490001"/>
        </w:tc>
        <w:tc>
          <w:tcPr>
            <w:tcW w:w="6238" w:type="dxa"/>
          </w:tcPr>
          <w:p w:rsidR="00490001" w:rsidRDefault="00490001"/>
        </w:tc>
      </w:tr>
      <w:tr w:rsidR="004900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0001" w:rsidRDefault="00490001"/>
        </w:tc>
      </w:tr>
      <w:tr w:rsidR="00490001">
        <w:trPr>
          <w:trHeight w:hRule="exact" w:val="13"/>
        </w:trPr>
        <w:tc>
          <w:tcPr>
            <w:tcW w:w="3119" w:type="dxa"/>
          </w:tcPr>
          <w:p w:rsidR="00490001" w:rsidRDefault="00490001"/>
        </w:tc>
        <w:tc>
          <w:tcPr>
            <w:tcW w:w="6238" w:type="dxa"/>
          </w:tcPr>
          <w:p w:rsidR="00490001" w:rsidRDefault="00490001"/>
        </w:tc>
      </w:tr>
      <w:tr w:rsidR="004900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0001" w:rsidRDefault="00490001"/>
        </w:tc>
      </w:tr>
      <w:tr w:rsidR="00490001">
        <w:trPr>
          <w:trHeight w:hRule="exact" w:val="96"/>
        </w:trPr>
        <w:tc>
          <w:tcPr>
            <w:tcW w:w="3119" w:type="dxa"/>
          </w:tcPr>
          <w:p w:rsidR="00490001" w:rsidRDefault="00490001"/>
        </w:tc>
        <w:tc>
          <w:tcPr>
            <w:tcW w:w="6238" w:type="dxa"/>
          </w:tcPr>
          <w:p w:rsidR="00490001" w:rsidRDefault="00490001"/>
        </w:tc>
      </w:tr>
      <w:tr w:rsidR="00490001" w:rsidRPr="00F52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490001" w:rsidRPr="00F5273A">
        <w:trPr>
          <w:trHeight w:hRule="exact" w:val="138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555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90001" w:rsidRPr="00F5273A">
        <w:trPr>
          <w:trHeight w:hRule="exact" w:val="277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3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96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490001" w:rsidRPr="00F5273A">
        <w:trPr>
          <w:trHeight w:hRule="exact" w:val="138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555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90001" w:rsidRPr="00F5273A">
        <w:trPr>
          <w:trHeight w:hRule="exact" w:val="277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3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96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490001" w:rsidRPr="00F5273A">
        <w:trPr>
          <w:trHeight w:hRule="exact" w:val="138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555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90001" w:rsidRPr="00F5273A">
        <w:trPr>
          <w:trHeight w:hRule="exact" w:val="277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3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96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490001" w:rsidRPr="00F5273A">
        <w:trPr>
          <w:trHeight w:hRule="exact" w:val="138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555"/>
        </w:trPr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490001" w:rsidRPr="00F829B9" w:rsidRDefault="00F829B9">
      <w:pPr>
        <w:rPr>
          <w:sz w:val="0"/>
          <w:szCs w:val="0"/>
          <w:lang w:val="ru-RU"/>
        </w:rPr>
      </w:pPr>
      <w:r w:rsidRPr="00F8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90001" w:rsidRPr="00F5273A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антропогенными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уменьшения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138"/>
        </w:trPr>
        <w:tc>
          <w:tcPr>
            <w:tcW w:w="1985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490001" w:rsidRPr="00F52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138"/>
        </w:trPr>
        <w:tc>
          <w:tcPr>
            <w:tcW w:w="1985" w:type="dxa"/>
          </w:tcPr>
          <w:p w:rsidR="00490001" w:rsidRDefault="00490001"/>
        </w:tc>
        <w:tc>
          <w:tcPr>
            <w:tcW w:w="7372" w:type="dxa"/>
          </w:tcPr>
          <w:p w:rsidR="00490001" w:rsidRDefault="00490001"/>
        </w:tc>
      </w:tr>
      <w:tr w:rsidR="00490001" w:rsidRPr="00F52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277"/>
        </w:trPr>
        <w:tc>
          <w:tcPr>
            <w:tcW w:w="1985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90001" w:rsidRPr="00F5273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490001" w:rsidRPr="00F5273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используемые при разработке рекомендаций для обеспечения безопасности различных производственных процессов;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используемые в обеспечение безопасности различных производственных процессов в чрезвычайных ситуациях;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нормы и правила при организации производственных процессов в чрезвычайных ситуациях</w:t>
            </w:r>
          </w:p>
        </w:tc>
      </w:tr>
    </w:tbl>
    <w:p w:rsidR="00490001" w:rsidRPr="00F829B9" w:rsidRDefault="00F829B9">
      <w:pPr>
        <w:rPr>
          <w:sz w:val="0"/>
          <w:szCs w:val="0"/>
          <w:lang w:val="ru-RU"/>
        </w:rPr>
      </w:pPr>
      <w:r w:rsidRPr="00F8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90001" w:rsidRPr="00F5273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вопросы, требующие самостоятельной проработки организационных основ безопасности различных производственных процессов в чрезвычайных ситуациях;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организационных основ безопасности различных производственных процессов в чрезвычайных ситуациях;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организационной безопасности различных производственных процессов в чрезвычайных ситуациях</w:t>
            </w:r>
          </w:p>
        </w:tc>
      </w:tr>
      <w:tr w:rsidR="00490001" w:rsidRPr="00F5273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организационных основ безопасности различных производственных процессов в чрезвычайных ситуация;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для организации безопасности различных производственных процессов в чрезвычайных ситуациях</w:t>
            </w:r>
          </w:p>
        </w:tc>
      </w:tr>
      <w:tr w:rsidR="00490001" w:rsidRPr="00F5273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490001" w:rsidRPr="00F5273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общую теорию основы землеведения, ландшафтоведения, климатологии, гидрологии и геологии;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правовые акты в области безопасности и охраны окружающей среды, требования к безопасности технических регламентов;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490001" w:rsidRPr="00F5273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основных методах и системах обеспечения безопасности окружающей среды, обоснованно выбирать известные устройства, системы и методы защиты человека и природной среды от негативного воздействия;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необходимые расчеты фактических значений негативных факторов для сравнения с нормативными уровнями допустимых негативных воздействий на человека и окружающую среду</w:t>
            </w:r>
          </w:p>
        </w:tc>
      </w:tr>
      <w:tr w:rsidR="00490001" w:rsidRPr="00F5273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измерения уровней опасностей в окружающей среде, используя современную измерительную технику, нормативные документы;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точности измерений, применения нормативных документов в области определения нормативных уровней допустимых негативных воздействий на человека и окружающую среду;</w:t>
            </w:r>
          </w:p>
          <w:p w:rsidR="00490001" w:rsidRPr="00F829B9" w:rsidRDefault="00F829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</w:tbl>
    <w:p w:rsidR="00490001" w:rsidRPr="00F829B9" w:rsidRDefault="00F829B9">
      <w:pPr>
        <w:rPr>
          <w:sz w:val="0"/>
          <w:szCs w:val="0"/>
          <w:lang w:val="ru-RU"/>
        </w:rPr>
      </w:pPr>
      <w:r w:rsidRPr="00F8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479"/>
        <w:gridCol w:w="379"/>
        <w:gridCol w:w="513"/>
        <w:gridCol w:w="580"/>
        <w:gridCol w:w="686"/>
        <w:gridCol w:w="460"/>
        <w:gridCol w:w="1531"/>
        <w:gridCol w:w="1821"/>
        <w:gridCol w:w="1230"/>
      </w:tblGrid>
      <w:tr w:rsidR="00490001" w:rsidRPr="00F5273A">
        <w:trPr>
          <w:trHeight w:hRule="exact" w:val="285"/>
        </w:trPr>
        <w:tc>
          <w:tcPr>
            <w:tcW w:w="710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108,35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6,35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35,95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4900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138"/>
        </w:trPr>
        <w:tc>
          <w:tcPr>
            <w:tcW w:w="710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0001" w:rsidRDefault="004900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0001" w:rsidRDefault="0049000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Природопользование.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нерациональное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природопользование.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Природно-ресурсный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природно-ресурсного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территории».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«Стоимостная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землеведения,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ландшафтоведения,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климатологии,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гидрологии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геологии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работ: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ресурсов.»</w:t>
            </w:r>
            <w:r w:rsidRPr="00F829B9">
              <w:rPr>
                <w:lang w:val="ru-RU"/>
              </w:rPr>
              <w:t xml:space="preserve"> </w:t>
            </w:r>
          </w:p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исчерпаемости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местоположению.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увеличения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«Экономическая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биоресурсов»</w:t>
            </w:r>
            <w:r w:rsidRPr="00F829B9">
              <w:rPr>
                <w:lang w:val="ru-RU"/>
              </w:rPr>
              <w:t xml:space="preserve"> </w:t>
            </w:r>
          </w:p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нетрадиционные;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окружающую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Ядерное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термоядерное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топливо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Будущее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ПЗА.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санитарно-защитной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(стандартизация,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ОВОС,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ГЭЭ,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«Нормирование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сбросов.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ПДС,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сброса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объекты.»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при-родных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(водных,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лесных,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кодекс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кодекс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кодекс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ох-ране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«Нормирование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загрязняющих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почве.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министерства,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агентства,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окружаю-щей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подготовка к защите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</w:tr>
      <w:tr w:rsidR="0049000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</w:t>
            </w:r>
          </w:p>
        </w:tc>
      </w:tr>
    </w:tbl>
    <w:p w:rsidR="00490001" w:rsidRDefault="00F829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90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138"/>
        </w:trPr>
        <w:tc>
          <w:tcPr>
            <w:tcW w:w="9357" w:type="dxa"/>
          </w:tcPr>
          <w:p w:rsidR="00490001" w:rsidRDefault="00490001"/>
        </w:tc>
      </w:tr>
      <w:tr w:rsidR="00490001" w:rsidRPr="00F5273A">
        <w:trPr>
          <w:trHeight w:hRule="exact" w:val="1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про-водится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277"/>
        </w:trPr>
        <w:tc>
          <w:tcPr>
            <w:tcW w:w="9357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90001">
        <w:trPr>
          <w:trHeight w:hRule="exact" w:val="138"/>
        </w:trPr>
        <w:tc>
          <w:tcPr>
            <w:tcW w:w="9357" w:type="dxa"/>
          </w:tcPr>
          <w:p w:rsidR="00490001" w:rsidRDefault="00490001"/>
        </w:tc>
      </w:tr>
      <w:tr w:rsidR="00490001" w:rsidRPr="00F527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490001" w:rsidRDefault="00F829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90001" w:rsidRPr="00F5273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90001" w:rsidRPr="00F5273A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И.Ю.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hyperlink r:id="rId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978-5-16-005475-9.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/915857</w:t>
              </w:r>
            </w:hyperlink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энергоресурсосбережения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Дрововозова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Москаленко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978-5-8114-3962-1.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/113632</w:t>
              </w:r>
            </w:hyperlink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138"/>
        </w:trPr>
        <w:tc>
          <w:tcPr>
            <w:tcW w:w="9357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90001" w:rsidRPr="00F5273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предприятиями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горнодобывающей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Бринза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Лещинской.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978-5-906846-99-0.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/108095</w:t>
              </w:r>
            </w:hyperlink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Косенкова,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Косенкова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Н.Б.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Волгоград:Волгоградский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/626313</w:t>
              </w:r>
            </w:hyperlink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Большаник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Большаник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978-5-16-013085-9.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/1038680</w:t>
              </w:r>
            </w:hyperlink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Селедец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Селедец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978-5-00091-139-6.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/1047747</w:t>
              </w:r>
            </w:hyperlink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Герасименко,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Герасименко.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355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829B9">
              <w:rPr>
                <w:lang w:val="ru-RU"/>
              </w:rP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/10.12737/21344.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D7CDF">
                <w:rPr>
                  <w:rStyle w:val="a5"/>
                  <w:lang w:val="ru-RU"/>
                </w:rPr>
                <w:t xml:space="preserve"> 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978-5-16-012098-0</w:t>
              </w:r>
            </w:hyperlink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/1048333</w:t>
              </w:r>
            </w:hyperlink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Протасов,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Протасов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978-5-905554-02-5.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/1001852</w:t>
              </w:r>
            </w:hyperlink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138"/>
        </w:trPr>
        <w:tc>
          <w:tcPr>
            <w:tcW w:w="9357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90001" w:rsidRPr="00F5273A">
        <w:trPr>
          <w:trHeight w:hRule="exact" w:val="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</w:p>
        </w:tc>
      </w:tr>
    </w:tbl>
    <w:p w:rsidR="00490001" w:rsidRPr="00F829B9" w:rsidRDefault="00F829B9">
      <w:pPr>
        <w:rPr>
          <w:sz w:val="0"/>
          <w:szCs w:val="0"/>
          <w:lang w:val="ru-RU"/>
        </w:rPr>
      </w:pPr>
      <w:r w:rsidRPr="00F8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9"/>
        <w:gridCol w:w="3770"/>
        <w:gridCol w:w="92"/>
      </w:tblGrid>
      <w:tr w:rsidR="00490001">
        <w:trPr>
          <w:trHeight w:hRule="exact" w:val="75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829B9">
              <w:rPr>
                <w:lang w:val="ru-RU"/>
              </w:rP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=3350.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/1/1139067/3350.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978-5-9967-1008-9.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1998.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29B9">
              <w:rPr>
                <w:lang w:val="ru-RU"/>
              </w:rPr>
              <w:t xml:space="preserve"> </w:t>
            </w:r>
          </w:p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сброса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сточных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Тюрина;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90001">
        <w:trPr>
          <w:trHeight w:hRule="exact" w:val="138"/>
        </w:trPr>
        <w:tc>
          <w:tcPr>
            <w:tcW w:w="426" w:type="dxa"/>
          </w:tcPr>
          <w:p w:rsidR="00490001" w:rsidRDefault="00490001"/>
        </w:tc>
        <w:tc>
          <w:tcPr>
            <w:tcW w:w="1985" w:type="dxa"/>
          </w:tcPr>
          <w:p w:rsidR="00490001" w:rsidRDefault="00490001"/>
        </w:tc>
        <w:tc>
          <w:tcPr>
            <w:tcW w:w="3686" w:type="dxa"/>
          </w:tcPr>
          <w:p w:rsidR="00490001" w:rsidRDefault="00490001"/>
        </w:tc>
        <w:tc>
          <w:tcPr>
            <w:tcW w:w="3120" w:type="dxa"/>
          </w:tcPr>
          <w:p w:rsidR="00490001" w:rsidRDefault="00490001"/>
        </w:tc>
        <w:tc>
          <w:tcPr>
            <w:tcW w:w="143" w:type="dxa"/>
          </w:tcPr>
          <w:p w:rsidR="00490001" w:rsidRDefault="00490001"/>
        </w:tc>
      </w:tr>
      <w:tr w:rsidR="00490001" w:rsidRPr="00F527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277"/>
        </w:trPr>
        <w:tc>
          <w:tcPr>
            <w:tcW w:w="426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818"/>
        </w:trPr>
        <w:tc>
          <w:tcPr>
            <w:tcW w:w="426" w:type="dxa"/>
          </w:tcPr>
          <w:p w:rsidR="00490001" w:rsidRDefault="004900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285"/>
        </w:trPr>
        <w:tc>
          <w:tcPr>
            <w:tcW w:w="426" w:type="dxa"/>
          </w:tcPr>
          <w:p w:rsidR="00490001" w:rsidRDefault="004900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285"/>
        </w:trPr>
        <w:tc>
          <w:tcPr>
            <w:tcW w:w="426" w:type="dxa"/>
          </w:tcPr>
          <w:p w:rsidR="00490001" w:rsidRDefault="004900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138"/>
        </w:trPr>
        <w:tc>
          <w:tcPr>
            <w:tcW w:w="426" w:type="dxa"/>
          </w:tcPr>
          <w:p w:rsidR="00490001" w:rsidRDefault="00490001"/>
        </w:tc>
        <w:tc>
          <w:tcPr>
            <w:tcW w:w="1985" w:type="dxa"/>
          </w:tcPr>
          <w:p w:rsidR="00490001" w:rsidRDefault="00490001"/>
        </w:tc>
        <w:tc>
          <w:tcPr>
            <w:tcW w:w="3686" w:type="dxa"/>
          </w:tcPr>
          <w:p w:rsidR="00490001" w:rsidRDefault="00490001"/>
        </w:tc>
        <w:tc>
          <w:tcPr>
            <w:tcW w:w="3120" w:type="dxa"/>
          </w:tcPr>
          <w:p w:rsidR="00490001" w:rsidRDefault="00490001"/>
        </w:tc>
        <w:tc>
          <w:tcPr>
            <w:tcW w:w="143" w:type="dxa"/>
          </w:tcPr>
          <w:p w:rsidR="00490001" w:rsidRDefault="00490001"/>
        </w:tc>
      </w:tr>
      <w:tr w:rsidR="00490001" w:rsidRPr="00F527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>
        <w:trPr>
          <w:trHeight w:hRule="exact" w:val="270"/>
        </w:trPr>
        <w:tc>
          <w:tcPr>
            <w:tcW w:w="426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14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40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90001"/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826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</w:tbl>
    <w:p w:rsidR="00490001" w:rsidRDefault="00F829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4"/>
        <w:gridCol w:w="4281"/>
        <w:gridCol w:w="108"/>
      </w:tblGrid>
      <w:tr w:rsidR="00490001">
        <w:trPr>
          <w:trHeight w:hRule="exact" w:val="826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F829B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F829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826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>
        <w:trPr>
          <w:trHeight w:hRule="exact" w:val="555"/>
        </w:trPr>
        <w:tc>
          <w:tcPr>
            <w:tcW w:w="426" w:type="dxa"/>
          </w:tcPr>
          <w:p w:rsidR="00490001" w:rsidRDefault="0049000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Pr="00F829B9" w:rsidRDefault="00F829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F829B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001" w:rsidRDefault="004F7C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F829B9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F829B9">
              <w:t xml:space="preserve"> </w:t>
            </w:r>
          </w:p>
        </w:tc>
        <w:tc>
          <w:tcPr>
            <w:tcW w:w="143" w:type="dxa"/>
          </w:tcPr>
          <w:p w:rsidR="00490001" w:rsidRDefault="00490001"/>
        </w:tc>
      </w:tr>
      <w:tr w:rsidR="00490001" w:rsidRPr="00F5273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 w:rsidRPr="00F5273A">
        <w:trPr>
          <w:trHeight w:hRule="exact" w:val="138"/>
        </w:trPr>
        <w:tc>
          <w:tcPr>
            <w:tcW w:w="426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0001" w:rsidRPr="00F829B9" w:rsidRDefault="00490001">
            <w:pPr>
              <w:rPr>
                <w:lang w:val="ru-RU"/>
              </w:rPr>
            </w:pPr>
          </w:p>
        </w:tc>
      </w:tr>
      <w:tr w:rsidR="00490001" w:rsidRPr="00F5273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829B9">
              <w:rPr>
                <w:lang w:val="ru-RU"/>
              </w:rPr>
              <w:t xml:space="preserve"> </w:t>
            </w:r>
          </w:p>
        </w:tc>
      </w:tr>
      <w:tr w:rsidR="00490001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829B9">
              <w:rPr>
                <w:lang w:val="ru-RU"/>
              </w:rPr>
              <w:t xml:space="preserve"> </w:t>
            </w:r>
            <w:proofErr w:type="spellStart"/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829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829B9">
              <w:rPr>
                <w:lang w:val="ru-RU"/>
              </w:rPr>
              <w:t xml:space="preserve"> </w:t>
            </w:r>
          </w:p>
          <w:p w:rsidR="00490001" w:rsidRPr="00F829B9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829B9">
              <w:rPr>
                <w:lang w:val="ru-RU"/>
              </w:rPr>
              <w:t xml:space="preserve"> </w:t>
            </w:r>
            <w:r w:rsidRPr="00F829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829B9">
              <w:rPr>
                <w:lang w:val="ru-RU"/>
              </w:rPr>
              <w:t xml:space="preserve"> </w:t>
            </w:r>
          </w:p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490001" w:rsidRDefault="00F829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90001">
        <w:trPr>
          <w:trHeight w:hRule="exact" w:val="459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0001" w:rsidRDefault="00490001"/>
        </w:tc>
      </w:tr>
    </w:tbl>
    <w:p w:rsidR="00F829B9" w:rsidRDefault="00F829B9"/>
    <w:p w:rsidR="00F829B9" w:rsidRDefault="00F829B9">
      <w:r>
        <w:br w:type="page"/>
      </w:r>
    </w:p>
    <w:p w:rsidR="00F829B9" w:rsidRPr="00FD418D" w:rsidRDefault="00F829B9" w:rsidP="00F829B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829B9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дисциплине «Природопользование» предусмотрена аудиторная и внеаудиторная самостоятельная работа обучающихся. 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FD418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контрольных работ (тестов) на практических занятиях. 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Перечень вопросов к контрольной </w:t>
      </w:r>
      <w:r w:rsidRPr="00FD41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работе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Стандартизация хозяйственной деятельности в РФ.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Нормативы качества окружающей среды.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Нормативы для источников загрязнения окружающей среды.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Временные нормативы.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Санитарно-гигиенические и экологические нормативы.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установления ПДК для объектов окружающей среды.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государственного управления в области природопользования и охраны окружающей среды.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экологический контроль.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мониторинга объектов животного мира.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государственного лесного кадастра.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надзор в области обращения с отходами.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государственного мониторинга водных объектов, учет поверхностных и подземных вод.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водный кадастр.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природных ресурсов и экологии РФ (структура).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государственной лесной охраны РФ.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учет лесного фонда.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мониторинг лесов.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ведения Единого государственного фонда данных о состоянии окружающей среды, ее загрязнении.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ведения Красной книги Российской Федерации.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кадастра ООПТ.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Ведение банка данных по вопросам </w:t>
      </w:r>
      <w:proofErr w:type="spellStart"/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недропользования</w:t>
      </w:r>
      <w:proofErr w:type="spellEnd"/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надзора в области охраны атмосферного воздуха.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кадастра месторождений и государственного учета работ по геологическому изучению недр.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экологический контроль.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Федерального агентства водных ресурсов.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Федерального агентства лесного хозяйства.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Вопросы Федерального агентства по </w:t>
      </w:r>
      <w:proofErr w:type="spellStart"/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недропользованию</w:t>
      </w:r>
      <w:proofErr w:type="spellEnd"/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Федеральной службы по надзору в сфере природопользования.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Федеральной службы по гидрометеорологии и мониторингу окружающей среды.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Федеральной службы по экологическому, технологическому и атомному надзору (в частности экологического надзора).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Природные ресурсы. Классификация природных ресурсов.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Минеральные ресурсы.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Энергетические ресурсы. Проблемы.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Нетрадиционные энергоресурсы. Их использование и вклад в топливно-энергетический баланс.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 энергоресурсов.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 использования ядерного и термоядерного топлива.</w:t>
      </w:r>
    </w:p>
    <w:p w:rsidR="00F829B9" w:rsidRPr="00FD418D" w:rsidRDefault="00F829B9" w:rsidP="00F829B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использования энергоресурсов на окружающую среду.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eastAsia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829B9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829B9" w:rsidSect="00464FE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829B9" w:rsidRPr="00FD418D" w:rsidRDefault="00F829B9" w:rsidP="00F829B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829B9" w:rsidRDefault="00F829B9" w:rsidP="00F829B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F829B9" w:rsidRPr="00FD418D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F829B9" w:rsidRPr="00F5273A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F829B9" w:rsidRPr="00F5273A" w:rsidTr="00B05F6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используемые при разработке рекомендаций для обеспечения безопасности различных производственных процессов;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 исследований, используемые в обеспечение безопасности различных производственных процессов в чрезвычайных ситуациях;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нормы и правила при организации производственных процессов в чрезвычайных ситуациях/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и структура эколого-правового механизма охраны окружающей природной среды.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особенности взаимодействия человека с окружающей средой.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называют повседневными естественными опасностями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называют опасностями стихийных явлений.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называют антропогенными и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антропогенно-техногенными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опасностями.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приоритеты в жизни и деятельности.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Назовите основные причины и последствия возможных техногенных аварий и катастроф.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Перечислите основные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законы.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Основные нормы в области промышленной безопасности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829B9" w:rsidRPr="00FD418D" w:rsidRDefault="00F829B9" w:rsidP="00B05F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Основные правила в области промышленной безопасности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Основные нормы и правила организационных основ безопасности различных производственных процессов.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Классификация по опасности различных производственных процессов.</w:t>
            </w:r>
          </w:p>
          <w:p w:rsidR="00F829B9" w:rsidRPr="00FD418D" w:rsidRDefault="00F829B9" w:rsidP="00B05F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направления снижения риска и последствий проявления опасных производственных факторов</w:t>
            </w:r>
          </w:p>
        </w:tc>
      </w:tr>
      <w:tr w:rsidR="00F829B9" w:rsidRPr="00F5273A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выделять вопросы, требующие самостоятельной проработки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организационных основ безопасности различных производственных процессов в чрезвычайных ситуациях;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приобретать знания в области организационных основ безопасности различных производственных процессов в чрезвычайных ситуациях;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проблем организационной безопасности различных производственных процессов в чрезвычайных ситуациях.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порядок ваших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действаий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аварийном сбросе загрязняющих веществ от предприятия в водный объект.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Разработать экологическую программу для предприятия (на выбор обучающегося).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Предложите способы эффективного решения проблем организационной безопасности различных производственных процессов в чрезвычайных ситуациях (например: К мерам по предотвращению чрезвычайных ситуаций биолого-социального характера могут быть отнесены локализация и подавление природных очагов инфекций, вакцинация населения и сельскохозяйственных животных и др. Важная роль в снижении ущерба природной среде отводится правильной эксплуатации коммунальных промышленных очистных сооружений.)</w:t>
            </w:r>
          </w:p>
        </w:tc>
      </w:tr>
      <w:tr w:rsidR="00F829B9" w:rsidRPr="00F5273A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решения задач в области организационных основ безопасности различных производственных процессов в чрезвычайных ситуация;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для организации безопасности различных производственных процессов в чрезвычайных ситуациях.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Большое значение для предупреждения чрезвычайных ситуаций имеют инженерно-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техническиемероприятия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Инженерно-технические мероприятия по предупреждению чрезвычайных ситуаций планируются и осуществляются в районах опасных геологических процессов (землетрясений, оползней, обвалов, карстовых явлений, селевых потоков, снежных лавин, переработки берегов морей, водохранилищ, рек и озер, подтопления и затопления территорий) и их сочетаний. Инженерная защита от одного или нескольких опасных геологических процессов планируется и осуществляется независимо от ведомственной принадлежности защищаемой территории и объектов в рамках единой территориальной системы (комплекса) мероприятий по предупреждению чрезвычайных ситуаций.</w:t>
            </w:r>
          </w:p>
          <w:p w:rsidR="00F829B9" w:rsidRPr="00FD418D" w:rsidRDefault="00F829B9" w:rsidP="00B05F6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 описать, что должны обеспечивать </w:t>
            </w: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Инженерно-технические мероприятия по предупреждению чрезвычайных ситуаций на территориальном, местном и объектовом уровнях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</w:t>
            </w: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должно предусматриваться при</w:t>
            </w: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Проектировании и строительстве </w:t>
            </w: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сооружений инженерной защиты.</w:t>
            </w:r>
          </w:p>
        </w:tc>
      </w:tr>
      <w:tr w:rsidR="00F829B9" w:rsidRPr="00F5273A" w:rsidTr="00B05F6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F829B9" w:rsidRPr="00FD418D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общую теорию основы землеведения, ландшафтоведения, климатологии, гидрологии и геологии;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законодательные и правовые акты в области безопасности и охраны окружающей среды, требования к безопасности технических регламентов;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расчетов элементов технологического оборудования по критериям работоспособности и надежности.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Природопользование. Задачи научной дисциплины.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природопользования.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 нерациональное природопользование.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Климат, классификация климата.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Ландшафтоведение как наука.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Ландшафт, виды ландшафтов.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Водоиспользование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водных объектов.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мониторинг водных объектов.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водный реестр.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и надзор за использованием и охраной водных объектов.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Минералы и горные породы, их классификация.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 земной поверхности, формы рельефа.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лесов.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Защитные, эксплуатационные и резервные леса.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использования лесов.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Лесоустройство.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лесной реестр.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кадастровый учет лесных участков.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Плата за использование лесов.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рационального природопользования.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Стандартизация хозяйственной деятельности.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Нормативы санитарно-гигиенические, экологические. Временные нормативы.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загрязняющих веществ в атмосферном воздухе. ИЗА.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Нормирование качества воды водных объектов. ПХЗ и ИЗВ.</w:t>
            </w:r>
          </w:p>
          <w:p w:rsidR="00F829B9" w:rsidRPr="00FD418D" w:rsidRDefault="00F829B9" w:rsidP="00B05F6B">
            <w:pPr>
              <w:numPr>
                <w:ilvl w:val="1"/>
                <w:numId w:val="1"/>
              </w:numPr>
              <w:tabs>
                <w:tab w:val="clear" w:pos="1440"/>
                <w:tab w:val="num" w:pos="-2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Гигиеническое регламентирование химических веществ в почве. СПЗ.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9B9" w:rsidRPr="00F5273A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пользоваться основными средствами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 качества среды обитания, нормативными документами;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ориентироваться в основных методах и системах обеспечения безопасности окружающей среды, обоснованно выбирать известные устройства, системы и методы защиты человека и природной среды от негативного воздействия;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необходимые расчеты фактических значений негативных факторов для сравнения с нормативными уровнями допустимых негативных воздействий на человека и окружающую среду.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Расчетать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плату за выбросы загрязняющих веществ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плату за выброс диоксида азота </w:t>
            </w:r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выброс </w:t>
            </w:r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квартал составил 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=50т.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Предельно допустимый выброс (ПДВ)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=20т.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Выброс в пределах установленного лимита (ВСВ) 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л 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=30т.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 платы за выброс 1т </w:t>
            </w:r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пределах установленного допустимого норматива выброса (ПДВ)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=35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в пределах установленного лимита выброса (ВСВ) – С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л атм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=175 руб.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Перечислить основные нормативные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докумненты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контроля качества среды обитания.</w:t>
            </w:r>
          </w:p>
        </w:tc>
      </w:tr>
      <w:tr w:rsidR="00F829B9" w:rsidRPr="00F5273A" w:rsidTr="00B05F6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</w:t>
            </w:r>
            <w:r w:rsidRPr="00FD41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уровней опасностей в окружающей среде, используя современную измерительную технику, нормативные документы;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определения точности измерений, применения нормативных документов в области определения нормативных уровней допустимых негативных воздействий на человека и окружающую среду;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проводить измерения уровней опасностей в среде обитания, обрабатывать полученные результаты, составлять прогнозы возможного развития ситуации.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класс опасности отходов для окружающей природной среды расчетным методом.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Исходные данные для расчета 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отхода (шлам олова)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88"/>
              <w:gridCol w:w="2189"/>
              <w:gridCol w:w="2189"/>
            </w:tblGrid>
            <w:tr w:rsidR="00F829B9" w:rsidRPr="00F5273A" w:rsidTr="00B05F6B">
              <w:tc>
                <w:tcPr>
                  <w:tcW w:w="2188" w:type="dxa"/>
                  <w:vMerge w:val="restart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Наименование </w:t>
                  </w:r>
                </w:p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компонента отхода</w:t>
                  </w:r>
                </w:p>
              </w:tc>
              <w:tc>
                <w:tcPr>
                  <w:tcW w:w="4378" w:type="dxa"/>
                  <w:gridSpan w:val="2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Содержание в отходе</w:t>
                  </w:r>
                </w:p>
              </w:tc>
            </w:tr>
            <w:tr w:rsidR="00F829B9" w:rsidRPr="00F5273A" w:rsidTr="00B05F6B">
              <w:tc>
                <w:tcPr>
                  <w:tcW w:w="2188" w:type="dxa"/>
                  <w:vMerge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89" w:type="dxa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2189" w:type="dxa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мг/кг отхода</w:t>
                  </w:r>
                </w:p>
              </w:tc>
            </w:tr>
            <w:tr w:rsidR="00F829B9" w:rsidRPr="00F5273A" w:rsidTr="00B05F6B">
              <w:tc>
                <w:tcPr>
                  <w:tcW w:w="2188" w:type="dxa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Олово (</w:t>
                  </w:r>
                  <w:proofErr w:type="spellStart"/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Sn</w:t>
                  </w:r>
                  <w:proofErr w:type="spellEnd"/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189" w:type="dxa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  <w:tc>
                <w:tcPr>
                  <w:tcW w:w="2189" w:type="dxa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650000</w:t>
                  </w:r>
                </w:p>
              </w:tc>
            </w:tr>
            <w:tr w:rsidR="00F829B9" w:rsidRPr="00F5273A" w:rsidTr="00B05F6B">
              <w:tc>
                <w:tcPr>
                  <w:tcW w:w="2188" w:type="dxa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Железо общее (</w:t>
                  </w:r>
                  <w:proofErr w:type="spellStart"/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Fe</w:t>
                  </w: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общ</w:t>
                  </w:r>
                  <w:proofErr w:type="spellEnd"/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.</w:t>
                  </w: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189" w:type="dxa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2189" w:type="dxa"/>
                </w:tcPr>
                <w:p w:rsidR="00F829B9" w:rsidRPr="00FD418D" w:rsidRDefault="00F829B9" w:rsidP="00B0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41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250000</w:t>
                  </w:r>
                </w:p>
              </w:tc>
            </w:tr>
          </w:tbl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Перечислить все возможные ЧС природного характера на объектах экономики (по выбору обучающегося). Сформировать порядок действий при возникновении ЧС.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№3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электролизер для очистки циансодержащих сточных вод.</w:t>
            </w:r>
          </w:p>
          <w:p w:rsidR="00F829B9" w:rsidRPr="00FD418D" w:rsidRDefault="00F829B9" w:rsidP="00B05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Исходные данные:</w:t>
            </w:r>
          </w:p>
          <w:p w:rsidR="00F829B9" w:rsidRPr="00FD418D" w:rsidRDefault="00F829B9" w:rsidP="00B05F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производительность электролизера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- 2,5 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/ч;</w:t>
            </w:r>
          </w:p>
          <w:p w:rsidR="00F829B9" w:rsidRPr="00FD418D" w:rsidRDefault="00F829B9" w:rsidP="00B05F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исходная концентрация цианидов в очищенной воде С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е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200 мг/л (г/м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F829B9" w:rsidRPr="00FD418D" w:rsidRDefault="00F829B9" w:rsidP="00B05F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электрохимической обработки сточных вод </w:t>
            </w:r>
            <w:proofErr w:type="spellStart"/>
            <w:r w:rsidRPr="00FD41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41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el</w:t>
            </w:r>
            <w:proofErr w:type="spellEnd"/>
            <w:r w:rsidRPr="00FD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0,5 ч.</w:t>
            </w:r>
          </w:p>
        </w:tc>
      </w:tr>
    </w:tbl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829B9" w:rsidRPr="00FD418D" w:rsidSect="0098565A">
          <w:footerReference w:type="even" r:id="rId33"/>
          <w:footerReference w:type="default" r:id="rId34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«Природопользование»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вопроса, 1 практическую задачу или  1 практическое задание. 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829B9" w:rsidRPr="00420255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iCs/>
          <w:sz w:val="24"/>
          <w:szCs w:val="24"/>
          <w:lang w:val="ru-RU"/>
        </w:rPr>
        <w:t>Перечень тем курсового проекта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Основные экологические проблемы современности и пути их решения.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Энергетика и окружающая среда.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Нетрадиционные энергетические ресурсы и их влияние на окружающую среду.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Состояние окружающей среды в РФ.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Международное сотрудничество в области охраны окружающей среды.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Загрязнение мирового океана: проблемы и решения.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Глобальные последствия антропогенных воздействий.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Изменения климата и протокол Киото.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Рациональное использование природных ресурсов. Принципы рационального природопользования.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Анализ системы платежей за негативное воздействие на окружающую среду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Возможности энергосбережения на территории Челябинской области.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Вопросы охраны лесных ресурсов и экологическая экспертиза при разработке новой лесозаготовительной техники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Вторичное использование бытовых и промышленных отходов как компонент рационального природопользования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структуры землепользования и влияние на окружающую среду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Учалинского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ГОКа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(Республика Башкортостан).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Оценка потенциала ресурсов солнечной энергии России для решения проблем внедрения установок гелиоэнергетики.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Оценка шумового воздействия гражданской авиации на примере аэропорта г.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магнитогорска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Роль ГИС в экологических исследованиях, связанных с добычей и транспортировкой нефти.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Современное состояние и перспективы развития туризма в Республике Башкортостан и Челябинской области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Экологический риск на объектах газовой отрасли</w:t>
      </w:r>
    </w:p>
    <w:p w:rsidR="00F829B9" w:rsidRPr="00FD418D" w:rsidRDefault="00F829B9" w:rsidP="00F829B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Экологический туризм в системе рекреационного природопользования Республики Казахстан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iCs/>
          <w:sz w:val="24"/>
          <w:szCs w:val="24"/>
          <w:lang w:val="ru-RU"/>
        </w:rPr>
        <w:t>Методические указания по выполнению курсового проекта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Курсовой проект выполняется с целью изучения студентами проблем в области использования природных ресурсов, законодательных актов по природным ресурсам, государственного управления природопользованием и охраной окружающей среды, настоящего и будущего энергетических ресурсов, рационального использования природных ресурсов. Студенты при выполнении курсового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прооекта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изучают большое количество первоисточников и учатся излагать свои мысли и раскрывать сущность темы. 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Курсовой проект защищается. При защите студенты кратко излагают суть проблемы по выбранной теме и решений данной проблемы и таким образом обучаются изложению темы перед аудиторией.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При выполнении курсового проекта студенты изучают Федеральные Законы, постановления Правительства РФ и указы Президента РФ и др. законодательные акты в области природопользования и охраны окружающей среды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При выполнении курсового проекта пользоваться не только учебниками и пособиями, но главным образом периодической литературой и федеральными Законами (Журналы: Экология и жизнь, Экология и промышленность России, В мире науки, Наука России, Вестник РАН, Энергия. Энергия за рубежом, Безопасность жизнедеятельности, Вестник Рос. Академии сельскохозяйственных наук. Газета «Зеленый мир», Проблемы окружающей среды и природных ресурсов. Обзорная информация.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Ресурсо-сберегательные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 Экспресс-информация). </w:t>
      </w:r>
      <w:r w:rsidRPr="00FD418D">
        <w:rPr>
          <w:rFonts w:ascii="Times New Roman" w:hAnsi="Times New Roman" w:cs="Times New Roman"/>
          <w:sz w:val="24"/>
          <w:szCs w:val="24"/>
        </w:rPr>
        <w:t>Internet</w:t>
      </w:r>
      <w:r w:rsidRPr="00FD418D">
        <w:rPr>
          <w:rFonts w:ascii="Times New Roman" w:hAnsi="Times New Roman" w:cs="Times New Roman"/>
          <w:sz w:val="24"/>
          <w:szCs w:val="24"/>
          <w:lang w:val="ru-RU"/>
        </w:rPr>
        <w:t>-информацию не использовать, применять только для поиска источников при выполнении курсового проекта.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 курсового проекта состоит из введения, нескольких разделов и подразделов основной части, заключения, списка использованной литературы, в необходимых случаях приложения. Общий объем работы 30-45 страниц компьютерного текста. Во введении обосновывается значимость выбранной темы. В основной части излагаются сущность проблемы и решение поставленных задач, гипотезы по глобальным проблемам и пути рационального использования природных ресурсов, решения международных конференций по глобальным проблемам и т.п. В заключении кратко излагаются основные выводы, полученные при рассмотрении проблемы.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Список литературы включает источники, которыми пользовался автор при написании работы.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В приложениях помещаются вспомогательные материалы.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Изложение всех разделов должно быть самостоятельным, последовательным и выдержанным в соответствии с названиями разделов. Приводимые в тексте цитаты должны точно соответствовать оригиналу, заключаться в кавычки и содержать ссылку на первоисточник.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При изложении материала необходимо правильно использовать научную терминологию, не допускать произвольных сокращений.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выполнении курсового проекта запрещается использовать Федеральные Законы и постановления, утратившие силу.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Пояснительную записку следует выполнять на отдельных листах белой бумаги стандартного размера (210 </w:t>
      </w:r>
      <w:proofErr w:type="spellStart"/>
      <w:r w:rsidRPr="00FD418D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FD418D">
          <w:rPr>
            <w:rFonts w:ascii="Times New Roman" w:hAnsi="Times New Roman" w:cs="Times New Roman"/>
            <w:sz w:val="24"/>
            <w:szCs w:val="24"/>
            <w:lang w:val="ru-RU"/>
          </w:rPr>
          <w:t>297 мм</w:t>
        </w:r>
      </w:smartTag>
      <w:r w:rsidRPr="00FD418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Текст должен быть напечатан с одной стороны листа.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Титульный лист, таблицы, рисунки и список использованных источников выполняются в соответствии с требованиями.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курсового проекта: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Оценка «ОТЛИЧНО» выставляется за курсовой проект, выполненный в полном объеме, где стройно и последовательно изложены данные, и студент при защите показывает умение применять теоретические знания основной и дополнительной литературы и объяснять применение программ, использованных в курсовом проекте.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Оценка «ХОРОШО»- выставляется за курсовой проект, в котором допущены незначительные ошибки; на защите студент показывает хорошие знания, умеет увязать теоретический материал с практическими навыками работы с компьютером.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 xml:space="preserve">Оценка «УДОВЛЕТВОРИТЕЛЬНО»- выставляется за курсовой проект, написанный удовлетворительно, и студент на защите показывает знания только основного материала, испытывает затруднения при объяснении характера и структуры применяемых программ. </w:t>
      </w:r>
    </w:p>
    <w:p w:rsidR="00F829B9" w:rsidRPr="00FD418D" w:rsidRDefault="00F829B9" w:rsidP="00F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18D">
        <w:rPr>
          <w:rFonts w:ascii="Times New Roman" w:hAnsi="Times New Roman" w:cs="Times New Roman"/>
          <w:sz w:val="24"/>
          <w:szCs w:val="24"/>
          <w:lang w:val="ru-RU"/>
        </w:rPr>
        <w:t>Если допущены существенные недостатки в оформлении курсового проекта: опущен или не написан какой-либо раздел, или имеются отступления от плана написания курсового проекта - такой проект возвращается студенту на доработку.</w:t>
      </w:r>
    </w:p>
    <w:p w:rsidR="00490001" w:rsidRPr="00F829B9" w:rsidRDefault="00490001">
      <w:pPr>
        <w:rPr>
          <w:lang w:val="ru-RU"/>
        </w:rPr>
      </w:pPr>
    </w:p>
    <w:sectPr w:rsidR="00490001" w:rsidRPr="00F829B9" w:rsidSect="0049000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F83" w:rsidRDefault="00B97F83" w:rsidP="00DF0851">
      <w:pPr>
        <w:spacing w:after="0" w:line="240" w:lineRule="auto"/>
      </w:pPr>
      <w:r>
        <w:separator/>
      </w:r>
    </w:p>
  </w:endnote>
  <w:endnote w:type="continuationSeparator" w:id="0">
    <w:p w:rsidR="00B97F83" w:rsidRDefault="00B97F83" w:rsidP="00DF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8D" w:rsidRDefault="004F7CBD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29B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418D" w:rsidRDefault="00B97F83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8D" w:rsidRDefault="004F7CBD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29B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273A">
      <w:rPr>
        <w:rStyle w:val="a8"/>
        <w:noProof/>
      </w:rPr>
      <w:t>22</w:t>
    </w:r>
    <w:r>
      <w:rPr>
        <w:rStyle w:val="a8"/>
      </w:rPr>
      <w:fldChar w:fldCharType="end"/>
    </w:r>
  </w:p>
  <w:p w:rsidR="00FD418D" w:rsidRDefault="00B97F83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F83" w:rsidRDefault="00B97F83" w:rsidP="00DF0851">
      <w:pPr>
        <w:spacing w:after="0" w:line="240" w:lineRule="auto"/>
      </w:pPr>
      <w:r>
        <w:separator/>
      </w:r>
    </w:p>
  </w:footnote>
  <w:footnote w:type="continuationSeparator" w:id="0">
    <w:p w:rsidR="00B97F83" w:rsidRDefault="00B97F83" w:rsidP="00DF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8C1"/>
    <w:multiLevelType w:val="hybridMultilevel"/>
    <w:tmpl w:val="F85EB67E"/>
    <w:lvl w:ilvl="0" w:tplc="EB48C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34EBD"/>
    <w:multiLevelType w:val="hybridMultilevel"/>
    <w:tmpl w:val="EF00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37B7"/>
    <w:multiLevelType w:val="hybridMultilevel"/>
    <w:tmpl w:val="D27A21A6"/>
    <w:lvl w:ilvl="0" w:tplc="38940856">
      <w:start w:val="1"/>
      <w:numFmt w:val="decimal"/>
      <w:lvlText w:val="%1."/>
      <w:lvlJc w:val="left"/>
      <w:pPr>
        <w:ind w:left="824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F192D37"/>
    <w:multiLevelType w:val="hybridMultilevel"/>
    <w:tmpl w:val="36D29B24"/>
    <w:lvl w:ilvl="0" w:tplc="F4F2921E">
      <w:start w:val="13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A365CBA"/>
    <w:multiLevelType w:val="hybridMultilevel"/>
    <w:tmpl w:val="4900EEC6"/>
    <w:lvl w:ilvl="0" w:tplc="D0F292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51BC4"/>
    <w:multiLevelType w:val="hybridMultilevel"/>
    <w:tmpl w:val="9D92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6E2D"/>
    <w:rsid w:val="001F0BC7"/>
    <w:rsid w:val="00490001"/>
    <w:rsid w:val="004F7CBD"/>
    <w:rsid w:val="00B97F83"/>
    <w:rsid w:val="00CF3217"/>
    <w:rsid w:val="00D31453"/>
    <w:rsid w:val="00DF0851"/>
    <w:rsid w:val="00E209E2"/>
    <w:rsid w:val="00F5273A"/>
    <w:rsid w:val="00F8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9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29B9"/>
    <w:rPr>
      <w:color w:val="0000FF" w:themeColor="hyperlink"/>
      <w:u w:val="single"/>
    </w:rPr>
  </w:style>
  <w:style w:type="paragraph" w:styleId="a6">
    <w:name w:val="footer"/>
    <w:basedOn w:val="a"/>
    <w:link w:val="a7"/>
    <w:rsid w:val="00F829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829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F82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626313" TargetMode="External"/><Relationship Id="rId18" Type="http://schemas.openxmlformats.org/officeDocument/2006/relationships/hyperlink" Target="https://znanium.com/catalog/product/1001852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08095" TargetMode="External"/><Relationship Id="rId17" Type="http://schemas.openxmlformats.org/officeDocument/2006/relationships/hyperlink" Target="https://znanium.com/catalog/product/1048333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x.doi.org/10.12737/21344.%20-%20ISBN%20978-5-16-012098-0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3632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47747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nanium.com/catalog/product/915857" TargetMode="External"/><Relationship Id="rId19" Type="http://schemas.openxmlformats.org/officeDocument/2006/relationships/hyperlink" Target="https://magtu.informsystema.ru/uploader/fileUpload?name=3350.pdf&amp;show=dcatalogues/1/1139067/3350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" TargetMode="External"/><Relationship Id="rId14" Type="http://schemas.openxmlformats.org/officeDocument/2006/relationships/hyperlink" Target="https://znanium.com/catalog/product/1038680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5972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2020-2021_b20_03_01-ТБЖб-20_45_plx_Природопользование</dc:title>
  <dc:creator>FastReport.NET</dc:creator>
  <cp:lastModifiedBy>Татьяна</cp:lastModifiedBy>
  <cp:revision>6</cp:revision>
  <cp:lastPrinted>2020-11-18T10:29:00Z</cp:lastPrinted>
  <dcterms:created xsi:type="dcterms:W3CDTF">2020-11-08T08:36:00Z</dcterms:created>
  <dcterms:modified xsi:type="dcterms:W3CDTF">2020-11-23T04:02:00Z</dcterms:modified>
</cp:coreProperties>
</file>