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E5" w:rsidRDefault="001D3102">
      <w:pPr>
        <w:rPr>
          <w:sz w:val="0"/>
          <w:szCs w:val="0"/>
        </w:rPr>
      </w:pPr>
      <w:r w:rsidRPr="001D3102">
        <w:rPr>
          <w:noProof/>
          <w:lang w:val="ru-RU" w:eastAsia="ru-RU"/>
        </w:rPr>
        <w:drawing>
          <wp:inline distT="0" distB="0" distL="0" distR="0">
            <wp:extent cx="5941060" cy="8176238"/>
            <wp:effectExtent l="0" t="0" r="0" b="0"/>
            <wp:docPr id="1" name="Рисунок 1" descr="F:\ТИТУЛЬНЫЕ ЛИСТЫ\ГМУ очка\инве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ИТУЛЬНЫЕ ЛИСТЫ\ГМУ очка\инвес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917BE5" w:rsidRPr="00042335" w:rsidRDefault="001D3102">
      <w:pPr>
        <w:rPr>
          <w:sz w:val="0"/>
          <w:szCs w:val="0"/>
          <w:lang w:val="ru-RU"/>
        </w:rPr>
      </w:pPr>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657.75pt">
            <v:imagedata r:id="rId6" o:title="ГМУ_2лист"/>
          </v:shape>
        </w:pict>
      </w:r>
      <w:r w:rsidR="00042335" w:rsidRPr="00042335">
        <w:rPr>
          <w:lang w:val="ru-RU"/>
        </w:rPr>
        <w:br w:type="page"/>
      </w:r>
    </w:p>
    <w:p w:rsidR="001D3102" w:rsidRDefault="001D3102">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1D3102" w:rsidTr="00C262FE">
        <w:trPr>
          <w:trHeight w:hRule="exact" w:val="285"/>
        </w:trPr>
        <w:tc>
          <w:tcPr>
            <w:tcW w:w="9370" w:type="dxa"/>
            <w:gridSpan w:val="2"/>
            <w:shd w:val="clear" w:color="000000" w:fill="FFFFFF"/>
            <w:tcMar>
              <w:left w:w="34" w:type="dxa"/>
              <w:right w:w="34" w:type="dxa"/>
            </w:tcMar>
          </w:tcPr>
          <w:p w:rsidR="001D3102" w:rsidRDefault="001D3102" w:rsidP="00C262FE">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D3102" w:rsidTr="00C262FE">
        <w:trPr>
          <w:trHeight w:hRule="exact" w:val="131"/>
        </w:trPr>
        <w:tc>
          <w:tcPr>
            <w:tcW w:w="3119" w:type="dxa"/>
          </w:tcPr>
          <w:p w:rsidR="001D3102" w:rsidRDefault="001D3102" w:rsidP="00C262FE"/>
        </w:tc>
        <w:tc>
          <w:tcPr>
            <w:tcW w:w="6238" w:type="dxa"/>
          </w:tcPr>
          <w:p w:rsidR="001D3102" w:rsidRDefault="001D3102" w:rsidP="00C262FE"/>
        </w:tc>
      </w:tr>
      <w:tr w:rsid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Default="001D3102" w:rsidP="00C262FE"/>
        </w:tc>
      </w:tr>
      <w:tr w:rsidR="001D3102" w:rsidTr="00C262FE">
        <w:trPr>
          <w:trHeight w:hRule="exact" w:val="13"/>
        </w:trPr>
        <w:tc>
          <w:tcPr>
            <w:tcW w:w="3119" w:type="dxa"/>
          </w:tcPr>
          <w:p w:rsidR="001D3102" w:rsidRDefault="001D3102" w:rsidP="00C262FE"/>
        </w:tc>
        <w:tc>
          <w:tcPr>
            <w:tcW w:w="6238" w:type="dxa"/>
          </w:tcPr>
          <w:p w:rsidR="001D3102" w:rsidRDefault="001D3102" w:rsidP="00C262FE"/>
        </w:tc>
      </w:tr>
      <w:tr w:rsid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Default="001D3102" w:rsidP="00C262FE"/>
        </w:tc>
      </w:tr>
      <w:tr w:rsidR="001D3102" w:rsidTr="00C262FE">
        <w:trPr>
          <w:trHeight w:hRule="exact" w:val="96"/>
        </w:trPr>
        <w:tc>
          <w:tcPr>
            <w:tcW w:w="3119" w:type="dxa"/>
          </w:tcPr>
          <w:p w:rsidR="001D3102" w:rsidRDefault="001D3102" w:rsidP="00C262FE"/>
        </w:tc>
        <w:tc>
          <w:tcPr>
            <w:tcW w:w="6238" w:type="dxa"/>
          </w:tcPr>
          <w:p w:rsidR="001D3102" w:rsidRDefault="001D3102" w:rsidP="00C262FE"/>
        </w:tc>
      </w:tr>
      <w:tr w:rsidR="001D3102" w:rsidRPr="001D3102" w:rsidTr="00C262FE">
        <w:trPr>
          <w:trHeight w:hRule="exact" w:val="555"/>
        </w:trPr>
        <w:tc>
          <w:tcPr>
            <w:tcW w:w="9370" w:type="dxa"/>
            <w:gridSpan w:val="2"/>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1D3102" w:rsidRPr="001D3102" w:rsidTr="00C262FE">
        <w:trPr>
          <w:trHeight w:hRule="exact" w:val="138"/>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3119" w:type="dxa"/>
          </w:tcPr>
          <w:p w:rsidR="001D3102" w:rsidRPr="00D75ECF" w:rsidRDefault="001D3102" w:rsidP="00C262FE">
            <w:pPr>
              <w:rPr>
                <w:lang w:val="ru-RU"/>
              </w:rPr>
            </w:pPr>
          </w:p>
        </w:tc>
        <w:tc>
          <w:tcPr>
            <w:tcW w:w="6252" w:type="dxa"/>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D3102" w:rsidRPr="001D3102" w:rsidTr="00C262FE">
        <w:trPr>
          <w:trHeight w:hRule="exact" w:val="277"/>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13"/>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96"/>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9370" w:type="dxa"/>
            <w:gridSpan w:val="2"/>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1D3102" w:rsidRPr="001D3102" w:rsidTr="00C262FE">
        <w:trPr>
          <w:trHeight w:hRule="exact" w:val="138"/>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3119" w:type="dxa"/>
          </w:tcPr>
          <w:p w:rsidR="001D3102" w:rsidRPr="00D75ECF" w:rsidRDefault="001D3102" w:rsidP="00C262FE">
            <w:pPr>
              <w:rPr>
                <w:lang w:val="ru-RU"/>
              </w:rPr>
            </w:pPr>
          </w:p>
        </w:tc>
        <w:tc>
          <w:tcPr>
            <w:tcW w:w="6252" w:type="dxa"/>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D3102" w:rsidRPr="001D3102" w:rsidTr="00C262FE">
        <w:trPr>
          <w:trHeight w:hRule="exact" w:val="277"/>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13"/>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96"/>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9370" w:type="dxa"/>
            <w:gridSpan w:val="2"/>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1D3102" w:rsidRPr="001D3102" w:rsidTr="00C262FE">
        <w:trPr>
          <w:trHeight w:hRule="exact" w:val="138"/>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3119" w:type="dxa"/>
          </w:tcPr>
          <w:p w:rsidR="001D3102" w:rsidRPr="00D75ECF" w:rsidRDefault="001D3102" w:rsidP="00C262FE">
            <w:pPr>
              <w:rPr>
                <w:lang w:val="ru-RU"/>
              </w:rPr>
            </w:pPr>
          </w:p>
        </w:tc>
        <w:tc>
          <w:tcPr>
            <w:tcW w:w="6252" w:type="dxa"/>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D3102" w:rsidRPr="001D3102" w:rsidTr="00C262FE">
        <w:trPr>
          <w:trHeight w:hRule="exact" w:val="277"/>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13"/>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D3102" w:rsidRPr="00D75ECF" w:rsidRDefault="001D3102" w:rsidP="00C262FE">
            <w:pPr>
              <w:rPr>
                <w:lang w:val="ru-RU"/>
              </w:rPr>
            </w:pPr>
          </w:p>
        </w:tc>
      </w:tr>
      <w:tr w:rsidR="001D3102" w:rsidRPr="001D3102" w:rsidTr="00C262FE">
        <w:trPr>
          <w:trHeight w:hRule="exact" w:val="96"/>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9370" w:type="dxa"/>
            <w:gridSpan w:val="2"/>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D3102" w:rsidRPr="001D3102" w:rsidTr="00C262FE">
        <w:trPr>
          <w:trHeight w:hRule="exact" w:val="138"/>
        </w:trPr>
        <w:tc>
          <w:tcPr>
            <w:tcW w:w="3119" w:type="dxa"/>
          </w:tcPr>
          <w:p w:rsidR="001D3102" w:rsidRPr="00D75ECF" w:rsidRDefault="001D3102" w:rsidP="00C262FE">
            <w:pPr>
              <w:rPr>
                <w:lang w:val="ru-RU"/>
              </w:rPr>
            </w:pPr>
          </w:p>
        </w:tc>
        <w:tc>
          <w:tcPr>
            <w:tcW w:w="6238" w:type="dxa"/>
          </w:tcPr>
          <w:p w:rsidR="001D3102" w:rsidRPr="00D75ECF" w:rsidRDefault="001D3102" w:rsidP="00C262FE">
            <w:pPr>
              <w:rPr>
                <w:lang w:val="ru-RU"/>
              </w:rPr>
            </w:pPr>
          </w:p>
        </w:tc>
      </w:tr>
      <w:tr w:rsidR="001D3102" w:rsidRPr="001D3102" w:rsidTr="00C262FE">
        <w:trPr>
          <w:trHeight w:hRule="exact" w:val="555"/>
        </w:trPr>
        <w:tc>
          <w:tcPr>
            <w:tcW w:w="3119" w:type="dxa"/>
          </w:tcPr>
          <w:p w:rsidR="001D3102" w:rsidRPr="00D75ECF" w:rsidRDefault="001D3102" w:rsidP="00C262FE">
            <w:pPr>
              <w:rPr>
                <w:lang w:val="ru-RU"/>
              </w:rPr>
            </w:pPr>
          </w:p>
        </w:tc>
        <w:tc>
          <w:tcPr>
            <w:tcW w:w="6252" w:type="dxa"/>
            <w:shd w:val="clear" w:color="000000" w:fill="FFFFFF"/>
            <w:tcMar>
              <w:left w:w="34" w:type="dxa"/>
              <w:right w:w="34" w:type="dxa"/>
            </w:tcMar>
          </w:tcPr>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D3102" w:rsidRPr="00D75ECF" w:rsidRDefault="001D310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bl>
    <w:p w:rsidR="00F22C6A" w:rsidRDefault="00F22C6A">
      <w:pPr>
        <w:rPr>
          <w:lang w:val="ru-RU"/>
        </w:rPr>
      </w:pPr>
    </w:p>
    <w:p w:rsidR="00917BE5" w:rsidRPr="00042335" w:rsidRDefault="00917BE5">
      <w:pPr>
        <w:rPr>
          <w:sz w:val="0"/>
          <w:szCs w:val="0"/>
          <w:lang w:val="ru-RU"/>
        </w:rPr>
      </w:pPr>
    </w:p>
    <w:p w:rsidR="001D3102" w:rsidRDefault="001D3102">
      <w:pPr>
        <w:spacing w:after="0" w:line="240" w:lineRule="auto"/>
        <w:ind w:firstLine="756"/>
        <w:jc w:val="both"/>
        <w:rPr>
          <w:rFonts w:ascii="Times New Roman" w:hAnsi="Times New Roman" w:cs="Times New Roman"/>
          <w:b/>
          <w:color w:val="000000"/>
          <w:sz w:val="24"/>
          <w:szCs w:val="24"/>
        </w:rPr>
        <w:sectPr w:rsidR="001D3102">
          <w:pgSz w:w="11907" w:h="16840"/>
          <w:pgMar w:top="1134" w:right="850" w:bottom="810"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2279"/>
        <w:gridCol w:w="7145"/>
      </w:tblGrid>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bookmarkStart w:id="0" w:name="_GoBack"/>
            <w:bookmarkEnd w:id="0"/>
            <w:r>
              <w:rPr>
                <w:rFonts w:ascii="Times New Roman" w:hAnsi="Times New Roman" w:cs="Times New Roman"/>
                <w:b/>
                <w:color w:val="000000"/>
                <w:sz w:val="24"/>
                <w:szCs w:val="24"/>
              </w:rPr>
              <w:lastRenderedPageBreak/>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917BE5" w:rsidRPr="001D3102">
        <w:trPr>
          <w:trHeight w:hRule="exact" w:val="1907"/>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формированиеустудентовтеоретическихзнанийипрактическихнавыков,необходимыхдлявысокорезультативнойработывгосударственныхфедеральныхирегиональныхорганахисполнительнойвластиидругихорганизацияхгосударственногоуправления,вгосударственныхбюджетныхучрежденияхиорганизацияхпокорректнойидентификацииуровняконкурентоспособностирегионадляразработкииреализациимергосударственноговоздействиянаегоповы-шение,включаясодействиесозданиюблагоприятногоинвестиционногоклиматавнем.</w:t>
            </w:r>
          </w:p>
        </w:tc>
      </w:tr>
      <w:tr w:rsidR="00917BE5" w:rsidRPr="001D3102">
        <w:trPr>
          <w:trHeight w:hRule="exact" w:val="138"/>
        </w:trPr>
        <w:tc>
          <w:tcPr>
            <w:tcW w:w="1986" w:type="dxa"/>
          </w:tcPr>
          <w:p w:rsidR="00917BE5" w:rsidRPr="00042335" w:rsidRDefault="00917BE5">
            <w:pPr>
              <w:rPr>
                <w:lang w:val="ru-RU"/>
              </w:rPr>
            </w:pPr>
          </w:p>
        </w:tc>
        <w:tc>
          <w:tcPr>
            <w:tcW w:w="7372" w:type="dxa"/>
          </w:tcPr>
          <w:p w:rsidR="00917BE5" w:rsidRPr="00042335" w:rsidRDefault="00917BE5">
            <w:pPr>
              <w:rPr>
                <w:lang w:val="ru-RU"/>
              </w:rPr>
            </w:pPr>
          </w:p>
        </w:tc>
      </w:tr>
      <w:tr w:rsidR="00917BE5" w:rsidRPr="00F20231">
        <w:trPr>
          <w:trHeight w:hRule="exact" w:val="41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917BE5" w:rsidRPr="001D3102">
        <w:trPr>
          <w:trHeight w:hRule="exact" w:val="109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ДисциплинаИнвестиционнаяпривлекательностьрегионавходитввариативнуючастьучебногопланаобразовательнойпрограммы.</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Экономическаятеория</w:t>
            </w:r>
            <w:proofErr w:type="spellEnd"/>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Методыпринятияуправленческихрешений</w:t>
            </w:r>
            <w:proofErr w:type="spellEnd"/>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Экономикаорганизации</w:t>
            </w:r>
            <w:proofErr w:type="spellEnd"/>
          </w:p>
        </w:tc>
      </w:tr>
      <w:tr w:rsidR="00917BE5">
        <w:trPr>
          <w:trHeight w:hRule="exact" w:val="285"/>
        </w:trPr>
        <w:tc>
          <w:tcPr>
            <w:tcW w:w="9370" w:type="dxa"/>
            <w:gridSpan w:val="2"/>
            <w:shd w:val="clear" w:color="000000" w:fill="FFFFFF"/>
            <w:tcMar>
              <w:left w:w="34" w:type="dxa"/>
              <w:right w:w="34" w:type="dxa"/>
            </w:tcMar>
          </w:tcPr>
          <w:p w:rsidR="00917BE5" w:rsidRDefault="00042335">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Социально-трудовыеотношения</w:t>
            </w:r>
            <w:proofErr w:type="spellEnd"/>
          </w:p>
        </w:tc>
      </w:tr>
      <w:tr w:rsidR="00917BE5" w:rsidRPr="001D3102">
        <w:trPr>
          <w:trHeight w:hRule="exact" w:val="55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917BE5" w:rsidRPr="00F20231">
        <w:trPr>
          <w:trHeight w:hRule="exact" w:val="28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proofErr w:type="spellStart"/>
            <w:r w:rsidRPr="00042335">
              <w:rPr>
                <w:rFonts w:ascii="Times New Roman" w:hAnsi="Times New Roman" w:cs="Times New Roman"/>
                <w:color w:val="000000"/>
                <w:sz w:val="24"/>
                <w:szCs w:val="24"/>
                <w:lang w:val="ru-RU"/>
              </w:rPr>
              <w:t>Подготовкакзащитеизащитавыпускнойквалификационнойработы</w:t>
            </w:r>
            <w:proofErr w:type="spellEnd"/>
          </w:p>
        </w:tc>
      </w:tr>
      <w:tr w:rsidR="00917BE5" w:rsidRPr="00F20231">
        <w:trPr>
          <w:trHeight w:hRule="exact" w:val="28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Подготовкаксдачеисдачагосударственногоэкзамена</w:t>
            </w:r>
          </w:p>
        </w:tc>
      </w:tr>
      <w:tr w:rsidR="00917BE5" w:rsidRPr="00F20231">
        <w:trPr>
          <w:trHeight w:hRule="exact" w:val="138"/>
        </w:trPr>
        <w:tc>
          <w:tcPr>
            <w:tcW w:w="1986" w:type="dxa"/>
          </w:tcPr>
          <w:p w:rsidR="00917BE5" w:rsidRPr="00042335" w:rsidRDefault="00917BE5">
            <w:pPr>
              <w:rPr>
                <w:lang w:val="ru-RU"/>
              </w:rPr>
            </w:pPr>
          </w:p>
        </w:tc>
        <w:tc>
          <w:tcPr>
            <w:tcW w:w="7372" w:type="dxa"/>
          </w:tcPr>
          <w:p w:rsidR="00917BE5" w:rsidRPr="00042335" w:rsidRDefault="00917BE5">
            <w:pPr>
              <w:rPr>
                <w:lang w:val="ru-RU"/>
              </w:rPr>
            </w:pPr>
          </w:p>
        </w:tc>
      </w:tr>
      <w:tr w:rsidR="00917BE5" w:rsidRPr="001D3102">
        <w:trPr>
          <w:trHeight w:hRule="exact" w:val="555"/>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3Компетенцииобучающегося,формируемыеврезультатеосвоения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дисциплины(модуля)ипланируемыерезультатыобучения</w:t>
            </w:r>
          </w:p>
        </w:tc>
      </w:tr>
      <w:tr w:rsidR="00917BE5" w:rsidRPr="00F20231">
        <w:trPr>
          <w:trHeight w:hRule="exact" w:val="826"/>
        </w:trPr>
        <w:tc>
          <w:tcPr>
            <w:tcW w:w="9370" w:type="dxa"/>
            <w:gridSpan w:val="2"/>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Врезультатеосвоениядисциплины(модуля)«Инвестиционнаяпривлекательностьрегиона»обучающийсядолженобладатьследующимикомпетенциями:</w:t>
            </w:r>
          </w:p>
        </w:tc>
      </w:tr>
      <w:tr w:rsidR="00917BE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917BE5" w:rsidRDefault="00042335">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917BE5" w:rsidRDefault="00042335">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917BE5" w:rsidRPr="001D310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917BE5" w:rsidRPr="001D3102">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основные теоретические положения и ключевые кон-</w:t>
            </w:r>
            <w:proofErr w:type="spellStart"/>
            <w:r w:rsidRPr="00042335">
              <w:rPr>
                <w:rFonts w:ascii="Times New Roman" w:hAnsi="Times New Roman" w:cs="Times New Roman"/>
                <w:color w:val="000000"/>
                <w:sz w:val="24"/>
                <w:szCs w:val="24"/>
                <w:lang w:val="ru-RU"/>
              </w:rPr>
              <w:t>цепции</w:t>
            </w:r>
            <w:proofErr w:type="spellEnd"/>
            <w:r w:rsidRPr="00042335">
              <w:rPr>
                <w:rFonts w:ascii="Times New Roman" w:hAnsi="Times New Roman" w:cs="Times New Roman"/>
                <w:color w:val="000000"/>
                <w:sz w:val="24"/>
                <w:szCs w:val="24"/>
                <w:lang w:val="ru-RU"/>
              </w:rPr>
              <w:t xml:space="preserve"> экономики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методы анализа экономических явлений и процессов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закономерности функционирования современной эко-</w:t>
            </w:r>
            <w:proofErr w:type="spellStart"/>
            <w:r w:rsidRPr="00042335">
              <w:rPr>
                <w:rFonts w:ascii="Times New Roman" w:hAnsi="Times New Roman" w:cs="Times New Roman"/>
                <w:color w:val="000000"/>
                <w:sz w:val="24"/>
                <w:szCs w:val="24"/>
                <w:lang w:val="ru-RU"/>
              </w:rPr>
              <w:t>номики</w:t>
            </w:r>
            <w:proofErr w:type="spellEnd"/>
            <w:r w:rsidRPr="00042335">
              <w:rPr>
                <w:rFonts w:ascii="Times New Roman" w:hAnsi="Times New Roman" w:cs="Times New Roman"/>
                <w:color w:val="000000"/>
                <w:sz w:val="24"/>
                <w:szCs w:val="24"/>
                <w:lang w:val="ru-RU"/>
              </w:rPr>
              <w:t xml:space="preserve"> на микро- и макроуровне</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базовые экономические понятия (спрос, предложение, цена, стоимость, товар, деньги, доходы, расходы, прибыль, риск, собственность, управление, рынок, фирма, государство), объективные основы функционирования экономики и </w:t>
            </w:r>
            <w:proofErr w:type="spellStart"/>
            <w:r w:rsidRPr="00042335">
              <w:rPr>
                <w:rFonts w:ascii="Times New Roman" w:hAnsi="Times New Roman" w:cs="Times New Roman"/>
                <w:color w:val="000000"/>
                <w:sz w:val="24"/>
                <w:szCs w:val="24"/>
                <w:lang w:val="ru-RU"/>
              </w:rPr>
              <w:t>поведе-ния</w:t>
            </w:r>
            <w:proofErr w:type="spellEnd"/>
            <w:r w:rsidRPr="00042335">
              <w:rPr>
                <w:rFonts w:ascii="Times New Roman" w:hAnsi="Times New Roman" w:cs="Times New Roman"/>
                <w:color w:val="000000"/>
                <w:sz w:val="24"/>
                <w:szCs w:val="24"/>
                <w:lang w:val="ru-RU"/>
              </w:rPr>
              <w:t xml:space="preserve"> экономических агентов (законы спроса и предложения, принципы ценообразования, принцип ограниченной </w:t>
            </w:r>
            <w:proofErr w:type="spellStart"/>
            <w:r w:rsidRPr="00042335">
              <w:rPr>
                <w:rFonts w:ascii="Times New Roman" w:hAnsi="Times New Roman" w:cs="Times New Roman"/>
                <w:color w:val="000000"/>
                <w:sz w:val="24"/>
                <w:szCs w:val="24"/>
                <w:lang w:val="ru-RU"/>
              </w:rPr>
              <w:t>рацио-нальности</w:t>
            </w:r>
            <w:proofErr w:type="spellEnd"/>
            <w:r w:rsidRPr="00042335">
              <w:rPr>
                <w:rFonts w:ascii="Times New Roman" w:hAnsi="Times New Roman" w:cs="Times New Roman"/>
                <w:color w:val="000000"/>
                <w:sz w:val="24"/>
                <w:szCs w:val="24"/>
                <w:lang w:val="ru-RU"/>
              </w:rPr>
              <w:t xml:space="preserve">, принцип альтернативных издержек, принцип </w:t>
            </w:r>
            <w:proofErr w:type="spellStart"/>
            <w:r w:rsidRPr="00042335">
              <w:rPr>
                <w:rFonts w:ascii="Times New Roman" w:hAnsi="Times New Roman" w:cs="Times New Roman"/>
                <w:color w:val="000000"/>
                <w:sz w:val="24"/>
                <w:szCs w:val="24"/>
                <w:lang w:val="ru-RU"/>
              </w:rPr>
              <w:t>изме</w:t>
            </w:r>
            <w:proofErr w:type="spellEnd"/>
            <w:r w:rsidRPr="00042335">
              <w:rPr>
                <w:rFonts w:ascii="Times New Roman" w:hAnsi="Times New Roman" w:cs="Times New Roman"/>
                <w:color w:val="000000"/>
                <w:sz w:val="24"/>
                <w:szCs w:val="24"/>
                <w:lang w:val="ru-RU"/>
              </w:rPr>
              <w:t>-нения ценности денег во времени)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основные виды финансовых институтов и финансовых инструментов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основы ценообразования на рынках товаров и услуг</w:t>
            </w:r>
          </w:p>
          <w:p w:rsidR="00917BE5" w:rsidRPr="00EA3FE1" w:rsidRDefault="0004233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условия функционирования национальной экономики, понятие и факторы экономического роста</w:t>
            </w: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A3FE1" w:rsidRDefault="00E85764">
            <w:pPr>
              <w:spacing w:after="0" w:line="240" w:lineRule="auto"/>
              <w:rPr>
                <w:rFonts w:ascii="Times New Roman" w:hAnsi="Times New Roman" w:cs="Times New Roman"/>
                <w:color w:val="000000"/>
                <w:sz w:val="24"/>
                <w:szCs w:val="24"/>
                <w:lang w:val="ru-RU"/>
              </w:rPr>
            </w:pPr>
          </w:p>
          <w:p w:rsidR="00E85764" w:rsidRPr="00E85764" w:rsidRDefault="00E85764">
            <w:pPr>
              <w:spacing w:after="0" w:line="240" w:lineRule="auto"/>
              <w:rPr>
                <w:sz w:val="24"/>
                <w:szCs w:val="24"/>
                <w:lang w:val="ru-RU"/>
              </w:rPr>
            </w:pPr>
          </w:p>
        </w:tc>
      </w:tr>
    </w:tbl>
    <w:p w:rsidR="00917BE5" w:rsidRPr="00042335" w:rsidRDefault="00917BE5">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917BE5" w:rsidRPr="001D3102">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использовать понятийный аппарат экономической науки для описания экономических и финансовых процессов</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оценивать процентные, кредитные, курсовые, рыночные, операционные, общеэкономические, политические риски не- благоприятных экономических и политических событий</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анализировать во взаимосвязи экономические явления, процессы и институты на микро- и макроуровне</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диагностировать проблемы в сфере государственного регулирования экономики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использовать экономические знания для анализа социально значимых проблем и процессов, решения социальных и профессиональных задач</w:t>
            </w:r>
          </w:p>
        </w:tc>
      </w:tr>
      <w:tr w:rsidR="00917BE5" w:rsidRPr="001D3102" w:rsidTr="00E85764">
        <w:trPr>
          <w:trHeight w:hRule="exact" w:val="468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и приемами анализа экономических явлений и процессов с помощью стандартных теоретических и эконометрических моделей</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приемами, позволяющими использовать основы экономических знаний в различных сферах жизнедеятельности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навыками самостоятельного анализа и прогнозирования развития явлений, процессов, событий и фактов современной социально- экономической действительности</w:t>
            </w: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p w:rsidR="00917BE5" w:rsidRPr="00042335" w:rsidRDefault="00E85764">
            <w:pPr>
              <w:spacing w:after="0" w:line="240" w:lineRule="auto"/>
              <w:rPr>
                <w:sz w:val="24"/>
                <w:szCs w:val="24"/>
                <w:lang w:val="ru-RU"/>
              </w:rPr>
            </w:pPr>
            <w:r w:rsidRPr="00E85764">
              <w:rPr>
                <w:rFonts w:ascii="Times New Roman" w:hAnsi="Times New Roman" w:cs="Times New Roman"/>
                <w:color w:val="000000"/>
                <w:sz w:val="24"/>
                <w:szCs w:val="24"/>
                <w:lang w:val="ru-RU"/>
              </w:rPr>
              <w:t>-</w:t>
            </w:r>
            <w:r w:rsidR="00042335" w:rsidRPr="00042335">
              <w:rPr>
                <w:rFonts w:ascii="Times New Roman" w:hAnsi="Times New Roman" w:cs="Times New Roman"/>
                <w:color w:val="000000"/>
                <w:sz w:val="24"/>
                <w:szCs w:val="24"/>
                <w:lang w:val="ru-RU"/>
              </w:rPr>
              <w:t>научным представлением о государственном регулировании национальной экономики в России</w:t>
            </w:r>
          </w:p>
        </w:tc>
      </w:tr>
      <w:tr w:rsidR="00917BE5" w:rsidRPr="001D310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917BE5" w:rsidRPr="001D3102" w:rsidTr="00E85764">
        <w:trPr>
          <w:trHeight w:hRule="exact" w:val="20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917BE5" w:rsidRPr="00E85764"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17BE5" w:rsidRPr="001D3102" w:rsidTr="00B83A65">
        <w:trPr>
          <w:trHeight w:hRule="exact" w:val="14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EA3FE1" w:rsidRDefault="00917BE5" w:rsidP="00E85764">
            <w:pPr>
              <w:spacing w:after="0" w:line="240" w:lineRule="auto"/>
              <w:rPr>
                <w:sz w:val="24"/>
                <w:szCs w:val="24"/>
                <w:lang w:val="ru-RU"/>
              </w:rPr>
            </w:pP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применять и использовать нормативные правовые документы, относящиеся к будущей профессиональной деятельности</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анализировать нормативно-правовые акты в сфере эволюции современной российской государственности</w:t>
            </w:r>
          </w:p>
        </w:tc>
      </w:tr>
      <w:tr w:rsidR="00917BE5" w:rsidRPr="001D3102" w:rsidTr="00B83A65">
        <w:trPr>
          <w:trHeight w:hRule="exact" w:val="127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B83A65" w:rsidRDefault="00042335" w:rsidP="00B83A6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терминологией законодательства в сфере государственного и муниципального управления в РФ</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методами регионального анализа для решения проблем размещения хозяйства и развития регионов</w:t>
            </w:r>
          </w:p>
        </w:tc>
      </w:tr>
      <w:tr w:rsidR="00917BE5" w:rsidRPr="001D310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sidRPr="00042335">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917BE5" w:rsidRPr="001D3102" w:rsidTr="00B83A65">
        <w:trPr>
          <w:trHeight w:hRule="exact" w:val="22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принципы и методы госуд</w:t>
            </w:r>
            <w:r w:rsidR="00B83A65">
              <w:rPr>
                <w:rFonts w:ascii="Times New Roman" w:hAnsi="Times New Roman" w:cs="Times New Roman"/>
                <w:color w:val="000000"/>
                <w:sz w:val="24"/>
                <w:szCs w:val="24"/>
                <w:lang w:val="ru-RU"/>
              </w:rPr>
              <w:t>арственного регулирования эконо</w:t>
            </w:r>
            <w:r w:rsidRPr="00042335">
              <w:rPr>
                <w:rFonts w:ascii="Times New Roman" w:hAnsi="Times New Roman" w:cs="Times New Roman"/>
                <w:color w:val="000000"/>
                <w:sz w:val="24"/>
                <w:szCs w:val="24"/>
                <w:lang w:val="ru-RU"/>
              </w:rPr>
              <w:t>мики в области отношений собственности и финансовых от-ношений</w:t>
            </w:r>
          </w:p>
          <w:p w:rsidR="00917BE5" w:rsidRPr="00B83A65" w:rsidRDefault="00042335" w:rsidP="00B83A6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роль контрактной системы в обеспечении эффективности бюджетных расходов</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17BE5" w:rsidRPr="001D3102" w:rsidTr="00B83A65">
        <w:trPr>
          <w:trHeight w:hRule="exact" w:val="18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EA3FE1" w:rsidRDefault="00917BE5" w:rsidP="00B83A65">
            <w:pPr>
              <w:spacing w:after="0" w:line="240" w:lineRule="auto"/>
              <w:rPr>
                <w:sz w:val="24"/>
                <w:szCs w:val="24"/>
                <w:lang w:val="ru-RU"/>
              </w:rPr>
            </w:pPr>
          </w:p>
          <w:p w:rsidR="00917BE5" w:rsidRPr="0004233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обосновывать выбор методов управления государственными (муниципальными) активами</w:t>
            </w:r>
          </w:p>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с помощью экономического инструментария анализировать эффективность управления бюджетом и государственной (муниципальными) активами</w:t>
            </w:r>
          </w:p>
        </w:tc>
      </w:tr>
      <w:tr w:rsidR="00917BE5" w:rsidRPr="001D3102" w:rsidTr="00B83A65">
        <w:trPr>
          <w:trHeight w:hRule="exact" w:val="12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Default="0004233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17BE5" w:rsidRPr="00B83A65" w:rsidRDefault="00042335">
            <w:pPr>
              <w:spacing w:after="0" w:line="240" w:lineRule="auto"/>
              <w:rPr>
                <w:sz w:val="24"/>
                <w:szCs w:val="24"/>
                <w:lang w:val="ru-RU"/>
              </w:rPr>
            </w:pPr>
            <w:r>
              <w:rPr>
                <w:rFonts w:ascii="Times New Roman" w:hAnsi="Times New Roman" w:cs="Times New Roman"/>
                <w:color w:val="000000"/>
                <w:sz w:val="24"/>
                <w:szCs w:val="24"/>
              </w:rPr>
              <w:t></w:t>
            </w:r>
            <w:r w:rsidRPr="00042335">
              <w:rPr>
                <w:rFonts w:ascii="Times New Roman" w:hAnsi="Times New Roman" w:cs="Times New Roman"/>
                <w:color w:val="000000"/>
                <w:sz w:val="24"/>
                <w:szCs w:val="24"/>
                <w:lang w:val="ru-RU"/>
              </w:rPr>
              <w:t xml:space="preserve"> качественными и количественными методами оценки деятельности рыночных субъектов, результатов государственно-</w:t>
            </w:r>
            <w:proofErr w:type="spellStart"/>
            <w:r w:rsidRPr="00042335">
              <w:rPr>
                <w:rFonts w:ascii="Times New Roman" w:hAnsi="Times New Roman" w:cs="Times New Roman"/>
                <w:color w:val="000000"/>
                <w:sz w:val="24"/>
                <w:szCs w:val="24"/>
                <w:lang w:val="ru-RU"/>
              </w:rPr>
              <w:t>го</w:t>
            </w:r>
            <w:proofErr w:type="spellEnd"/>
            <w:r w:rsidRPr="00042335">
              <w:rPr>
                <w:rFonts w:ascii="Times New Roman" w:hAnsi="Times New Roman" w:cs="Times New Roman"/>
                <w:color w:val="000000"/>
                <w:sz w:val="24"/>
                <w:szCs w:val="24"/>
                <w:lang w:val="ru-RU"/>
              </w:rPr>
              <w:t xml:space="preserve"> регулирования экономики и учреждений государственного и муниципального управления</w:t>
            </w:r>
          </w:p>
        </w:tc>
      </w:tr>
    </w:tbl>
    <w:p w:rsidR="00917BE5" w:rsidRPr="00042335" w:rsidRDefault="00042335">
      <w:pPr>
        <w:rPr>
          <w:sz w:val="0"/>
          <w:szCs w:val="0"/>
          <w:lang w:val="ru-RU"/>
        </w:rPr>
      </w:pPr>
      <w:r w:rsidRPr="00042335">
        <w:rPr>
          <w:lang w:val="ru-RU"/>
        </w:rPr>
        <w:br w:type="page"/>
      </w:r>
    </w:p>
    <w:tbl>
      <w:tblPr>
        <w:tblW w:w="0" w:type="auto"/>
        <w:tblCellMar>
          <w:left w:w="0" w:type="dxa"/>
          <w:right w:w="0" w:type="dxa"/>
        </w:tblCellMar>
        <w:tblLook w:val="04A0" w:firstRow="1" w:lastRow="0" w:firstColumn="1" w:lastColumn="0" w:noHBand="0" w:noVBand="1"/>
      </w:tblPr>
      <w:tblGrid>
        <w:gridCol w:w="1648"/>
        <w:gridCol w:w="3363"/>
        <w:gridCol w:w="821"/>
        <w:gridCol w:w="189"/>
        <w:gridCol w:w="179"/>
        <w:gridCol w:w="346"/>
        <w:gridCol w:w="214"/>
        <w:gridCol w:w="866"/>
        <w:gridCol w:w="1183"/>
        <w:gridCol w:w="581"/>
      </w:tblGrid>
      <w:tr w:rsidR="00917BE5" w:rsidRPr="00F20231">
        <w:trPr>
          <w:trHeight w:hRule="exact" w:val="285"/>
        </w:trPr>
        <w:tc>
          <w:tcPr>
            <w:tcW w:w="710" w:type="dxa"/>
          </w:tcPr>
          <w:p w:rsidR="00917BE5" w:rsidRPr="00042335" w:rsidRDefault="00917BE5">
            <w:pPr>
              <w:rPr>
                <w:lang w:val="ru-RU"/>
              </w:rPr>
            </w:pPr>
          </w:p>
        </w:tc>
        <w:tc>
          <w:tcPr>
            <w:tcW w:w="9228" w:type="dxa"/>
            <w:gridSpan w:val="9"/>
            <w:shd w:val="clear" w:color="000000" w:fill="FFFFFF"/>
            <w:tcMar>
              <w:left w:w="34" w:type="dxa"/>
              <w:right w:w="34" w:type="dxa"/>
            </w:tcMar>
          </w:tcPr>
          <w:p w:rsidR="00917BE5" w:rsidRPr="00042335" w:rsidRDefault="00042335">
            <w:pPr>
              <w:spacing w:after="0" w:line="240" w:lineRule="auto"/>
              <w:jc w:val="both"/>
              <w:rPr>
                <w:sz w:val="24"/>
                <w:szCs w:val="24"/>
                <w:lang w:val="ru-RU"/>
              </w:rPr>
            </w:pPr>
            <w:r w:rsidRPr="00042335">
              <w:rPr>
                <w:rFonts w:ascii="Times New Roman" w:hAnsi="Times New Roman" w:cs="Times New Roman"/>
                <w:b/>
                <w:color w:val="000000"/>
                <w:sz w:val="24"/>
                <w:szCs w:val="24"/>
                <w:lang w:val="ru-RU"/>
              </w:rPr>
              <w:t>4.Структура,объёмисодержаниедисциплины(модуля)</w:t>
            </w:r>
          </w:p>
        </w:tc>
      </w:tr>
      <w:tr w:rsidR="00917BE5" w:rsidRPr="00F20231">
        <w:trPr>
          <w:trHeight w:hRule="exact" w:val="3611"/>
        </w:trPr>
        <w:tc>
          <w:tcPr>
            <w:tcW w:w="9937" w:type="dxa"/>
            <w:gridSpan w:val="10"/>
            <w:shd w:val="clear" w:color="000000" w:fill="FFFFFF"/>
            <w:tcMar>
              <w:left w:w="34" w:type="dxa"/>
              <w:right w:w="34" w:type="dxa"/>
            </w:tcMar>
          </w:tcPr>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–контактнаяработа–8,6акад.часов: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–аудиторная–6акад.часов;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–внеаудиторная–2,6акад.часов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–самостоятельнаяработа–126,7акад.часов;</w:t>
            </w: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–подготовкакэкзамену–8,7акад.часа</w:t>
            </w:r>
          </w:p>
          <w:p w:rsidR="00917BE5" w:rsidRPr="00042335" w:rsidRDefault="00917BE5">
            <w:pPr>
              <w:spacing w:after="0" w:line="240" w:lineRule="auto"/>
              <w:jc w:val="both"/>
              <w:rPr>
                <w:sz w:val="24"/>
                <w:szCs w:val="24"/>
                <w:lang w:val="ru-RU"/>
              </w:rPr>
            </w:pPr>
          </w:p>
          <w:p w:rsidR="00917BE5" w:rsidRPr="00042335" w:rsidRDefault="00042335">
            <w:pPr>
              <w:spacing w:after="0" w:line="240" w:lineRule="auto"/>
              <w:jc w:val="both"/>
              <w:rPr>
                <w:sz w:val="24"/>
                <w:szCs w:val="24"/>
                <w:lang w:val="ru-RU"/>
              </w:rPr>
            </w:pPr>
            <w:r w:rsidRPr="00042335">
              <w:rPr>
                <w:rFonts w:ascii="Times New Roman" w:hAnsi="Times New Roman" w:cs="Times New Roman"/>
                <w:color w:val="000000"/>
                <w:sz w:val="24"/>
                <w:szCs w:val="24"/>
                <w:lang w:val="ru-RU"/>
              </w:rPr>
              <w:t>Формааттестации-экзамен</w:t>
            </w:r>
          </w:p>
        </w:tc>
      </w:tr>
      <w:tr w:rsidR="00917BE5" w:rsidRPr="00F20231">
        <w:trPr>
          <w:trHeight w:hRule="exact" w:val="138"/>
        </w:trPr>
        <w:tc>
          <w:tcPr>
            <w:tcW w:w="710" w:type="dxa"/>
          </w:tcPr>
          <w:p w:rsidR="00917BE5" w:rsidRPr="00042335" w:rsidRDefault="00917BE5">
            <w:pPr>
              <w:rPr>
                <w:lang w:val="ru-RU"/>
              </w:rPr>
            </w:pPr>
          </w:p>
        </w:tc>
        <w:tc>
          <w:tcPr>
            <w:tcW w:w="1702" w:type="dxa"/>
          </w:tcPr>
          <w:p w:rsidR="00917BE5" w:rsidRPr="00042335" w:rsidRDefault="00917BE5">
            <w:pPr>
              <w:rPr>
                <w:lang w:val="ru-RU"/>
              </w:rPr>
            </w:pPr>
          </w:p>
        </w:tc>
        <w:tc>
          <w:tcPr>
            <w:tcW w:w="426" w:type="dxa"/>
          </w:tcPr>
          <w:p w:rsidR="00917BE5" w:rsidRPr="00042335" w:rsidRDefault="00917BE5">
            <w:pPr>
              <w:rPr>
                <w:lang w:val="ru-RU"/>
              </w:rPr>
            </w:pPr>
          </w:p>
        </w:tc>
        <w:tc>
          <w:tcPr>
            <w:tcW w:w="568" w:type="dxa"/>
          </w:tcPr>
          <w:p w:rsidR="00917BE5" w:rsidRPr="00042335" w:rsidRDefault="00917BE5">
            <w:pPr>
              <w:rPr>
                <w:lang w:val="ru-RU"/>
              </w:rPr>
            </w:pPr>
          </w:p>
        </w:tc>
        <w:tc>
          <w:tcPr>
            <w:tcW w:w="710" w:type="dxa"/>
          </w:tcPr>
          <w:p w:rsidR="00917BE5" w:rsidRPr="00042335" w:rsidRDefault="00917BE5">
            <w:pPr>
              <w:rPr>
                <w:lang w:val="ru-RU"/>
              </w:rPr>
            </w:pPr>
          </w:p>
        </w:tc>
        <w:tc>
          <w:tcPr>
            <w:tcW w:w="710" w:type="dxa"/>
          </w:tcPr>
          <w:p w:rsidR="00917BE5" w:rsidRPr="00042335" w:rsidRDefault="00917BE5">
            <w:pPr>
              <w:rPr>
                <w:lang w:val="ru-RU"/>
              </w:rPr>
            </w:pPr>
          </w:p>
        </w:tc>
        <w:tc>
          <w:tcPr>
            <w:tcW w:w="568" w:type="dxa"/>
          </w:tcPr>
          <w:p w:rsidR="00917BE5" w:rsidRPr="00042335" w:rsidRDefault="00917BE5">
            <w:pPr>
              <w:rPr>
                <w:lang w:val="ru-RU"/>
              </w:rPr>
            </w:pPr>
          </w:p>
        </w:tc>
        <w:tc>
          <w:tcPr>
            <w:tcW w:w="1560" w:type="dxa"/>
          </w:tcPr>
          <w:p w:rsidR="00917BE5" w:rsidRPr="00042335" w:rsidRDefault="00917BE5">
            <w:pPr>
              <w:rPr>
                <w:lang w:val="ru-RU"/>
              </w:rPr>
            </w:pPr>
          </w:p>
        </w:tc>
        <w:tc>
          <w:tcPr>
            <w:tcW w:w="1702" w:type="dxa"/>
          </w:tcPr>
          <w:p w:rsidR="00917BE5" w:rsidRPr="00042335" w:rsidRDefault="00917BE5">
            <w:pPr>
              <w:rPr>
                <w:lang w:val="ru-RU"/>
              </w:rPr>
            </w:pPr>
          </w:p>
        </w:tc>
        <w:tc>
          <w:tcPr>
            <w:tcW w:w="1277" w:type="dxa"/>
          </w:tcPr>
          <w:p w:rsidR="00917BE5" w:rsidRPr="00042335" w:rsidRDefault="00917BE5">
            <w:pPr>
              <w:rPr>
                <w:lang w:val="ru-RU"/>
              </w:rPr>
            </w:pPr>
          </w:p>
        </w:tc>
      </w:tr>
      <w:tr w:rsidR="00917BE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Аудиторная</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контактнаяработа</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Форматекущегоконтроляуспеваемостии</w:t>
            </w:r>
          </w:p>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917BE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17BE5" w:rsidRDefault="00917BE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1.Тема1.Социально-экономическаярольинвестиционныхпроцессов.</w:t>
            </w:r>
            <w:proofErr w:type="spellStart"/>
            <w:r>
              <w:rPr>
                <w:rFonts w:ascii="Times New Roman" w:hAnsi="Times New Roman" w:cs="Times New Roman"/>
                <w:color w:val="000000"/>
                <w:sz w:val="19"/>
                <w:szCs w:val="19"/>
              </w:rPr>
              <w:t>Государственнаяинвестиционнаяполитика</w:t>
            </w:r>
            <w:proofErr w:type="spellEnd"/>
            <w:r>
              <w:rPr>
                <w:rFonts w:ascii="Times New Roman" w:hAnsi="Times New Roman" w:cs="Times New Roman"/>
                <w:color w:val="000000"/>
                <w:sz w:val="19"/>
                <w:szCs w:val="19"/>
              </w:rPr>
              <w:t>.</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1.1Социально-экономическаярольинвестиционныхпроцессов.</w:t>
            </w:r>
            <w:proofErr w:type="spellStart"/>
            <w:r>
              <w:rPr>
                <w:rFonts w:ascii="Times New Roman" w:hAnsi="Times New Roman" w:cs="Times New Roman"/>
                <w:color w:val="000000"/>
                <w:sz w:val="19"/>
                <w:szCs w:val="19"/>
              </w:rPr>
              <w:t>Государственнаяинвестиционнаяполитика</w:t>
            </w:r>
            <w:proofErr w:type="spellEnd"/>
            <w:r>
              <w:rPr>
                <w:rFonts w:ascii="Times New Roman" w:hAnsi="Times New Roman" w:cs="Times New Roman"/>
                <w:color w:val="000000"/>
                <w:sz w:val="19"/>
                <w:szCs w:val="19"/>
              </w:rPr>
              <w:t>.</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7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2.Тема2.Стратегияинвестиционногоразвитияиструктурныхпреобразованийврегионе.</w:t>
            </w:r>
            <w:r>
              <w:rPr>
                <w:rFonts w:ascii="Times New Roman" w:hAnsi="Times New Roman" w:cs="Times New Roman"/>
                <w:color w:val="000000"/>
                <w:sz w:val="19"/>
                <w:szCs w:val="19"/>
              </w:rPr>
              <w:t>Региональныйинвестиционныйкомплексиосуществлениегосударственныхкапитальныхвложени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2.1Стратегияинвестиционногоразвитияиструктурныхпреобразованийврегионе.</w:t>
            </w:r>
            <w:r>
              <w:rPr>
                <w:rFonts w:ascii="Times New Roman" w:hAnsi="Times New Roman" w:cs="Times New Roman"/>
                <w:color w:val="000000"/>
                <w:sz w:val="19"/>
                <w:szCs w:val="19"/>
              </w:rPr>
              <w:t>Региональныйинвестиционныйкомплексиосуществлениегосударственныхкапитальныхвложений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3.Тема3.ОпытреализацииинвестиционнойполитикивсубъектахРФ(методы).</w:t>
            </w:r>
            <w:proofErr w:type="spellStart"/>
            <w:r>
              <w:rPr>
                <w:rFonts w:ascii="Times New Roman" w:hAnsi="Times New Roman" w:cs="Times New Roman"/>
                <w:color w:val="000000"/>
                <w:sz w:val="19"/>
                <w:szCs w:val="19"/>
              </w:rPr>
              <w:t>Источникифинансированияинвестиционныхпроцессов</w:t>
            </w:r>
            <w:proofErr w:type="spellEnd"/>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lastRenderedPageBreak/>
              <w:t>3.1ОпытреализацииинвестиционнойполитикивсубъектахРФ(методы).</w:t>
            </w:r>
            <w:proofErr w:type="spellStart"/>
            <w:r>
              <w:rPr>
                <w:rFonts w:ascii="Times New Roman" w:hAnsi="Times New Roman" w:cs="Times New Roman"/>
                <w:color w:val="000000"/>
                <w:sz w:val="19"/>
                <w:szCs w:val="19"/>
              </w:rPr>
              <w:t>Источникифинансированияинвестиционныхпроцессов</w:t>
            </w:r>
            <w:proofErr w:type="spellEnd"/>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4.Тема4.Инвестиционнаяпривлекательностьрегионаиэкономическийростврегионе.</w:t>
            </w:r>
            <w:proofErr w:type="spellStart"/>
            <w:r>
              <w:rPr>
                <w:rFonts w:ascii="Times New Roman" w:hAnsi="Times New Roman" w:cs="Times New Roman"/>
                <w:color w:val="000000"/>
                <w:sz w:val="19"/>
                <w:szCs w:val="19"/>
              </w:rPr>
              <w:t>Эффективностьинвестиционныхвложений</w:t>
            </w:r>
            <w:proofErr w:type="spellEnd"/>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sidRPr="00042335">
              <w:rPr>
                <w:rFonts w:ascii="Times New Roman" w:hAnsi="Times New Roman" w:cs="Times New Roman"/>
                <w:color w:val="000000"/>
                <w:sz w:val="19"/>
                <w:szCs w:val="19"/>
                <w:lang w:val="ru-RU"/>
              </w:rPr>
              <w:t>4.1Инвестиционнаяпривлекательностьрегионаиэкономическийростврегионе.</w:t>
            </w:r>
            <w:proofErr w:type="spellStart"/>
            <w:r>
              <w:rPr>
                <w:rFonts w:ascii="Times New Roman" w:hAnsi="Times New Roman" w:cs="Times New Roman"/>
                <w:color w:val="000000"/>
                <w:sz w:val="19"/>
                <w:szCs w:val="19"/>
              </w:rPr>
              <w:t>Эффективностьинвестиционныхвложений</w:t>
            </w:r>
            <w:proofErr w:type="spellEnd"/>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Pr="00042335" w:rsidRDefault="00042335">
            <w:pPr>
              <w:spacing w:after="0" w:line="240" w:lineRule="auto"/>
              <w:jc w:val="center"/>
              <w:rPr>
                <w:sz w:val="19"/>
                <w:szCs w:val="19"/>
                <w:lang w:val="ru-RU"/>
              </w:rPr>
            </w:pPr>
            <w:r w:rsidRPr="00042335">
              <w:rPr>
                <w:rFonts w:ascii="Times New Roman" w:hAnsi="Times New Roman" w:cs="Times New Roman"/>
                <w:color w:val="000000"/>
                <w:sz w:val="19"/>
                <w:szCs w:val="19"/>
                <w:lang w:val="ru-RU"/>
              </w:rPr>
              <w:t>Самостоятельное изучение учебной и научной литера- туры</w:t>
            </w:r>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5.итоговыйконтроль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5.1экзамен</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итоговыйтест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ОК-3,ОПК-1,ПК-3</w:t>
            </w:r>
          </w:p>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r>
      <w:tr w:rsidR="00917BE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4/6И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917BE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7BE5" w:rsidRDefault="00042335">
            <w:pPr>
              <w:spacing w:after="0" w:line="240" w:lineRule="auto"/>
              <w:jc w:val="both"/>
              <w:rPr>
                <w:sz w:val="19"/>
                <w:szCs w:val="19"/>
              </w:rPr>
            </w:pPr>
            <w:r>
              <w:rPr>
                <w:rFonts w:ascii="Times New Roman" w:hAnsi="Times New Roman" w:cs="Times New Roman"/>
                <w:color w:val="000000"/>
                <w:sz w:val="19"/>
                <w:szCs w:val="19"/>
              </w:rPr>
              <w:t>ОК-3,ОПК- 1,ПК-3</w:t>
            </w:r>
          </w:p>
        </w:tc>
      </w:tr>
    </w:tbl>
    <w:p w:rsidR="00917BE5" w:rsidRDefault="00042335">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917BE5">
        <w:trPr>
          <w:trHeight w:hRule="exact" w:val="138"/>
        </w:trPr>
        <w:tc>
          <w:tcPr>
            <w:tcW w:w="9357" w:type="dxa"/>
          </w:tcPr>
          <w:p w:rsidR="00917BE5" w:rsidRDefault="00917BE5"/>
        </w:tc>
      </w:tr>
      <w:tr w:rsidR="00917BE5" w:rsidRPr="001D3102">
        <w:trPr>
          <w:trHeight w:hRule="exact" w:val="9210"/>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Внастоящеевремяналекционныхипрактическихучебныхзанятияхширокоприменяютсяинформационныетехнологии.Ознакомлениесновымматериаломпосредствомпрезентаций,выполненныхспомощьюпрограмм</w:t>
            </w:r>
            <w:r>
              <w:rPr>
                <w:rFonts w:ascii="Times New Roman" w:hAnsi="Times New Roman" w:cs="Times New Roman"/>
                <w:color w:val="000000"/>
                <w:sz w:val="24"/>
                <w:szCs w:val="24"/>
              </w:rPr>
              <w:t>MicrosoftPowerPoint</w:t>
            </w:r>
            <w:r w:rsidRPr="00042335">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042335">
              <w:rPr>
                <w:rFonts w:ascii="Times New Roman" w:hAnsi="Times New Roman" w:cs="Times New Roman"/>
                <w:color w:val="000000"/>
                <w:sz w:val="24"/>
                <w:szCs w:val="24"/>
                <w:lang w:val="ru-RU"/>
              </w:rPr>
              <w:t>,вызываетинтересустудентов,способствуетлучшемуусвоениюразделовдисциплины.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1)традиционныеобразовательныетехнологии(информационнаялекция,практические(семинарские)занятия);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2)технологияпроблемногообучения(проблемнаялекция,практическиезанятиявформепрактикума,кейс-метода,аналитическаяработавгруппах);</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3)игровыетехнологии(ролевыеиделовыеигры);</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4)технологиипроектногообучения(творческийпроект);</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5)интерактивныетехнологии(семинар-дискуссия);</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tc>
      </w:tr>
      <w:tr w:rsidR="00917BE5" w:rsidRPr="001D3102">
        <w:trPr>
          <w:trHeight w:hRule="exact" w:val="277"/>
        </w:trPr>
        <w:tc>
          <w:tcPr>
            <w:tcW w:w="9357" w:type="dxa"/>
          </w:tcPr>
          <w:p w:rsidR="00917BE5" w:rsidRPr="00042335" w:rsidRDefault="00917BE5">
            <w:pPr>
              <w:rPr>
                <w:lang w:val="ru-RU"/>
              </w:rPr>
            </w:pPr>
          </w:p>
        </w:tc>
      </w:tr>
      <w:tr w:rsidR="00917BE5" w:rsidRPr="00F20231">
        <w:trPr>
          <w:trHeight w:hRule="exact" w:val="285"/>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917BE5">
        <w:trPr>
          <w:trHeight w:hRule="exact" w:val="138"/>
        </w:trPr>
        <w:tc>
          <w:tcPr>
            <w:tcW w:w="9357" w:type="dxa"/>
          </w:tcPr>
          <w:p w:rsidR="00917BE5" w:rsidRDefault="00917BE5"/>
        </w:tc>
      </w:tr>
      <w:tr w:rsidR="00917BE5" w:rsidRPr="00F20231">
        <w:trPr>
          <w:trHeight w:hRule="exact" w:val="285"/>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917BE5">
        <w:trPr>
          <w:trHeight w:hRule="exact" w:val="138"/>
        </w:trPr>
        <w:tc>
          <w:tcPr>
            <w:tcW w:w="9357" w:type="dxa"/>
          </w:tcPr>
          <w:p w:rsidR="00917BE5" w:rsidRDefault="00917BE5"/>
        </w:tc>
      </w:tr>
      <w:tr w:rsidR="00917BE5" w:rsidRPr="00F20231">
        <w:trPr>
          <w:trHeight w:hRule="exact" w:val="277"/>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917BE5">
        <w:trPr>
          <w:trHeight w:hRule="exact" w:val="277"/>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917BE5" w:rsidRPr="001D3102">
        <w:trPr>
          <w:trHeight w:hRule="exact" w:val="1644"/>
        </w:trPr>
        <w:tc>
          <w:tcPr>
            <w:tcW w:w="9370" w:type="dxa"/>
            <w:shd w:val="clear" w:color="000000" w:fill="FFFFFF"/>
            <w:tcMar>
              <w:left w:w="34" w:type="dxa"/>
              <w:right w:w="34" w:type="dxa"/>
            </w:tcMar>
          </w:tcPr>
          <w:p w:rsidR="00917BE5" w:rsidRPr="00686788" w:rsidRDefault="00042335" w:rsidP="00EA3FE1">
            <w:pPr>
              <w:spacing w:after="0" w:line="240" w:lineRule="auto"/>
              <w:ind w:firstLine="756"/>
              <w:jc w:val="both"/>
              <w:rPr>
                <w:sz w:val="24"/>
                <w:szCs w:val="24"/>
                <w:lang w:val="ru-RU"/>
              </w:rPr>
            </w:pPr>
            <w:r w:rsidRPr="00686788">
              <w:rPr>
                <w:rFonts w:ascii="Times New Roman" w:hAnsi="Times New Roman" w:cs="Times New Roman"/>
                <w:color w:val="000000"/>
                <w:sz w:val="24"/>
                <w:szCs w:val="24"/>
                <w:lang w:val="ru-RU"/>
              </w:rPr>
              <w:t>1.</w:t>
            </w:r>
            <w:r w:rsidR="00686788" w:rsidRPr="00686788">
              <w:rPr>
                <w:lang w:val="ru-RU"/>
              </w:rPr>
              <w:t xml:space="preserve"> </w:t>
            </w:r>
            <w:proofErr w:type="spellStart"/>
            <w:r w:rsidR="00686788" w:rsidRPr="00686788">
              <w:rPr>
                <w:rFonts w:ascii="Times New Roman" w:hAnsi="Times New Roman" w:cs="Times New Roman"/>
                <w:color w:val="000000"/>
                <w:sz w:val="24"/>
                <w:szCs w:val="24"/>
                <w:lang w:val="ru-RU"/>
              </w:rPr>
              <w:t>Коптякова</w:t>
            </w:r>
            <w:proofErr w:type="spellEnd"/>
            <w:r w:rsidR="00686788" w:rsidRPr="00686788">
              <w:rPr>
                <w:rFonts w:ascii="Times New Roman" w:hAnsi="Times New Roman" w:cs="Times New Roman"/>
                <w:color w:val="000000"/>
                <w:sz w:val="24"/>
                <w:szCs w:val="24"/>
                <w:lang w:val="ru-RU"/>
              </w:rPr>
              <w:t xml:space="preserve">, С. В. Инвестиционная привлекательность </w:t>
            </w:r>
            <w:proofErr w:type="gramStart"/>
            <w:r w:rsidR="00686788" w:rsidRPr="00686788">
              <w:rPr>
                <w:rFonts w:ascii="Times New Roman" w:hAnsi="Times New Roman" w:cs="Times New Roman"/>
                <w:color w:val="000000"/>
                <w:sz w:val="24"/>
                <w:szCs w:val="24"/>
                <w:lang w:val="ru-RU"/>
              </w:rPr>
              <w:t>региона :</w:t>
            </w:r>
            <w:proofErr w:type="gramEnd"/>
            <w:r w:rsidR="00686788" w:rsidRPr="00686788">
              <w:rPr>
                <w:rFonts w:ascii="Times New Roman" w:hAnsi="Times New Roman" w:cs="Times New Roman"/>
                <w:color w:val="000000"/>
                <w:sz w:val="24"/>
                <w:szCs w:val="24"/>
                <w:lang w:val="ru-RU"/>
              </w:rPr>
              <w:t xml:space="preserve"> учебное пособие / С. В. </w:t>
            </w:r>
            <w:proofErr w:type="spellStart"/>
            <w:r w:rsidR="00686788" w:rsidRPr="00686788">
              <w:rPr>
                <w:rFonts w:ascii="Times New Roman" w:hAnsi="Times New Roman" w:cs="Times New Roman"/>
                <w:color w:val="000000"/>
                <w:sz w:val="24"/>
                <w:szCs w:val="24"/>
                <w:lang w:val="ru-RU"/>
              </w:rPr>
              <w:t>Коптякова</w:t>
            </w:r>
            <w:proofErr w:type="spellEnd"/>
            <w:r w:rsidR="00686788" w:rsidRPr="00686788">
              <w:rPr>
                <w:rFonts w:ascii="Times New Roman" w:hAnsi="Times New Roman" w:cs="Times New Roman"/>
                <w:color w:val="000000"/>
                <w:sz w:val="24"/>
                <w:szCs w:val="24"/>
                <w:lang w:val="ru-RU"/>
              </w:rPr>
              <w:t xml:space="preserve">, Е. Г. Зиновьева ; МГТУ. - </w:t>
            </w:r>
            <w:proofErr w:type="gramStart"/>
            <w:r w:rsidR="00686788" w:rsidRPr="00686788">
              <w:rPr>
                <w:rFonts w:ascii="Times New Roman" w:hAnsi="Times New Roman" w:cs="Times New Roman"/>
                <w:color w:val="000000"/>
                <w:sz w:val="24"/>
                <w:szCs w:val="24"/>
                <w:lang w:val="ru-RU"/>
              </w:rPr>
              <w:t>Магнитогорск :</w:t>
            </w:r>
            <w:proofErr w:type="gramEnd"/>
            <w:r w:rsidR="00686788" w:rsidRPr="00686788">
              <w:rPr>
                <w:rFonts w:ascii="Times New Roman" w:hAnsi="Times New Roman" w:cs="Times New Roman"/>
                <w:color w:val="000000"/>
                <w:sz w:val="24"/>
                <w:szCs w:val="24"/>
                <w:lang w:val="ru-RU"/>
              </w:rPr>
              <w:t xml:space="preserve"> МГТУ, 2018. - 1 электрон. опт. диск (CD-ROM). - </w:t>
            </w:r>
            <w:proofErr w:type="spellStart"/>
            <w:r w:rsidR="00686788" w:rsidRPr="00686788">
              <w:rPr>
                <w:rFonts w:ascii="Times New Roman" w:hAnsi="Times New Roman" w:cs="Times New Roman"/>
                <w:color w:val="000000"/>
                <w:sz w:val="24"/>
                <w:szCs w:val="24"/>
                <w:lang w:val="ru-RU"/>
              </w:rPr>
              <w:t>Загл</w:t>
            </w:r>
            <w:proofErr w:type="spellEnd"/>
            <w:r w:rsidR="00686788" w:rsidRPr="00686788">
              <w:rPr>
                <w:rFonts w:ascii="Times New Roman" w:hAnsi="Times New Roman" w:cs="Times New Roman"/>
                <w:color w:val="000000"/>
                <w:sz w:val="24"/>
                <w:szCs w:val="24"/>
                <w:lang w:val="ru-RU"/>
              </w:rPr>
              <w:t>. с титул. экрана. - URL: https://magtu.informsystema.ru/uploader/fileUpload?name=3730.pdf&amp;show=dcatalogues/1/1527726/3730.pdf&amp;view=true (дата обращения: 25.09.2020). - Макрообъект.</w:t>
            </w:r>
          </w:p>
        </w:tc>
      </w:tr>
      <w:tr w:rsidR="00917BE5" w:rsidRPr="001D3102" w:rsidTr="00EA3FE1">
        <w:trPr>
          <w:trHeight w:hRule="exact" w:val="80"/>
        </w:trPr>
        <w:tc>
          <w:tcPr>
            <w:tcW w:w="9357" w:type="dxa"/>
          </w:tcPr>
          <w:p w:rsidR="00917BE5" w:rsidRPr="00686788" w:rsidRDefault="00917BE5">
            <w:pPr>
              <w:rPr>
                <w:lang w:val="ru-RU"/>
              </w:rPr>
            </w:pPr>
          </w:p>
        </w:tc>
      </w:tr>
      <w:tr w:rsidR="00917BE5">
        <w:trPr>
          <w:trHeight w:hRule="exact" w:val="285"/>
        </w:trPr>
        <w:tc>
          <w:tcPr>
            <w:tcW w:w="9370" w:type="dxa"/>
            <w:shd w:val="clear" w:color="000000" w:fill="FFFFFF"/>
            <w:tcMar>
              <w:left w:w="34" w:type="dxa"/>
              <w:right w:w="34" w:type="dxa"/>
            </w:tcMar>
          </w:tcPr>
          <w:p w:rsidR="00917BE5" w:rsidRDefault="00042335">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917BE5" w:rsidRPr="001D3102" w:rsidTr="00EA3FE1">
        <w:trPr>
          <w:trHeight w:hRule="exact" w:val="1701"/>
        </w:trPr>
        <w:tc>
          <w:tcPr>
            <w:tcW w:w="9370" w:type="dxa"/>
            <w:shd w:val="clear" w:color="000000" w:fill="FFFFFF"/>
            <w:tcMar>
              <w:left w:w="34" w:type="dxa"/>
              <w:right w:w="34" w:type="dxa"/>
            </w:tcMar>
          </w:tcPr>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lastRenderedPageBreak/>
              <w:t>1.</w:t>
            </w:r>
            <w:r w:rsidR="00EA3FE1" w:rsidRPr="00EA3FE1">
              <w:rPr>
                <w:lang w:val="ru-RU"/>
              </w:rPr>
              <w:t xml:space="preserve"> </w:t>
            </w:r>
            <w:r w:rsidR="00EA3FE1" w:rsidRPr="00EA3FE1">
              <w:rPr>
                <w:rFonts w:ascii="Times New Roman" w:hAnsi="Times New Roman" w:cs="Times New Roman"/>
                <w:color w:val="000000"/>
                <w:sz w:val="24"/>
                <w:szCs w:val="24"/>
                <w:lang w:val="ru-RU"/>
              </w:rPr>
              <w:t xml:space="preserve">Васильева, А. Г. Финансирование инвестиционных процессов на региональном </w:t>
            </w:r>
            <w:proofErr w:type="gramStart"/>
            <w:r w:rsidR="00EA3FE1" w:rsidRPr="00EA3FE1">
              <w:rPr>
                <w:rFonts w:ascii="Times New Roman" w:hAnsi="Times New Roman" w:cs="Times New Roman"/>
                <w:color w:val="000000"/>
                <w:sz w:val="24"/>
                <w:szCs w:val="24"/>
                <w:lang w:val="ru-RU"/>
              </w:rPr>
              <w:t>уровне :</w:t>
            </w:r>
            <w:proofErr w:type="gramEnd"/>
            <w:r w:rsidR="00EA3FE1" w:rsidRPr="00EA3FE1">
              <w:rPr>
                <w:rFonts w:ascii="Times New Roman" w:hAnsi="Times New Roman" w:cs="Times New Roman"/>
                <w:color w:val="000000"/>
                <w:sz w:val="24"/>
                <w:szCs w:val="24"/>
                <w:lang w:val="ru-RU"/>
              </w:rPr>
              <w:t xml:space="preserve"> учебное пособие / А. Г. Васильева ; МГТУ. - </w:t>
            </w:r>
            <w:proofErr w:type="gramStart"/>
            <w:r w:rsidR="00EA3FE1" w:rsidRPr="00EA3FE1">
              <w:rPr>
                <w:rFonts w:ascii="Times New Roman" w:hAnsi="Times New Roman" w:cs="Times New Roman"/>
                <w:color w:val="000000"/>
                <w:sz w:val="24"/>
                <w:szCs w:val="24"/>
                <w:lang w:val="ru-RU"/>
              </w:rPr>
              <w:t>Магнитогорск :</w:t>
            </w:r>
            <w:proofErr w:type="gramEnd"/>
            <w:r w:rsidR="00EA3FE1" w:rsidRPr="00EA3FE1">
              <w:rPr>
                <w:rFonts w:ascii="Times New Roman" w:hAnsi="Times New Roman" w:cs="Times New Roman"/>
                <w:color w:val="000000"/>
                <w:sz w:val="24"/>
                <w:szCs w:val="24"/>
                <w:lang w:val="ru-RU"/>
              </w:rPr>
              <w:t xml:space="preserve"> МГТУ, 2018. - 1 электрон. опт. диск (CD-ROM). - </w:t>
            </w:r>
            <w:proofErr w:type="spellStart"/>
            <w:r w:rsidR="00EA3FE1" w:rsidRPr="00EA3FE1">
              <w:rPr>
                <w:rFonts w:ascii="Times New Roman" w:hAnsi="Times New Roman" w:cs="Times New Roman"/>
                <w:color w:val="000000"/>
                <w:sz w:val="24"/>
                <w:szCs w:val="24"/>
                <w:lang w:val="ru-RU"/>
              </w:rPr>
              <w:t>Загл</w:t>
            </w:r>
            <w:proofErr w:type="spellEnd"/>
            <w:r w:rsidR="00EA3FE1" w:rsidRPr="00EA3FE1">
              <w:rPr>
                <w:rFonts w:ascii="Times New Roman" w:hAnsi="Times New Roman" w:cs="Times New Roman"/>
                <w:color w:val="000000"/>
                <w:sz w:val="24"/>
                <w:szCs w:val="24"/>
                <w:lang w:val="ru-RU"/>
              </w:rPr>
              <w:t xml:space="preserve">. с титул. экрана. - URL: https://magtu.informsystema.ru/uploader/fileUpload?name=3611.pdf&amp;show=dcatalogues/1/1524598/3611.pdf&amp;view=true (дата обращения: 25.09.2020). - </w:t>
            </w:r>
            <w:proofErr w:type="spellStart"/>
            <w:r w:rsidR="00EA3FE1" w:rsidRPr="00EA3FE1">
              <w:rPr>
                <w:rFonts w:ascii="Times New Roman" w:hAnsi="Times New Roman" w:cs="Times New Roman"/>
                <w:color w:val="000000"/>
                <w:sz w:val="24"/>
                <w:szCs w:val="24"/>
                <w:lang w:val="ru-RU"/>
              </w:rPr>
              <w:t>Макрообъек</w:t>
            </w:r>
            <w:proofErr w:type="spellEnd"/>
          </w:p>
        </w:tc>
      </w:tr>
    </w:tbl>
    <w:p w:rsidR="00917BE5" w:rsidRPr="00042335" w:rsidRDefault="00917BE5">
      <w:pPr>
        <w:rPr>
          <w:sz w:val="0"/>
          <w:szCs w:val="0"/>
          <w:lang w:val="ru-RU"/>
        </w:rPr>
      </w:pPr>
    </w:p>
    <w:tbl>
      <w:tblPr>
        <w:tblW w:w="0" w:type="auto"/>
        <w:tblCellMar>
          <w:left w:w="0" w:type="dxa"/>
          <w:right w:w="0" w:type="dxa"/>
        </w:tblCellMar>
        <w:tblLook w:val="04A0" w:firstRow="1" w:lastRow="0" w:firstColumn="1" w:lastColumn="0" w:noHBand="0" w:noVBand="1"/>
      </w:tblPr>
      <w:tblGrid>
        <w:gridCol w:w="163"/>
        <w:gridCol w:w="64"/>
        <w:gridCol w:w="119"/>
        <w:gridCol w:w="336"/>
        <w:gridCol w:w="953"/>
        <w:gridCol w:w="2387"/>
        <w:gridCol w:w="2057"/>
        <w:gridCol w:w="372"/>
        <w:gridCol w:w="109"/>
        <w:gridCol w:w="2587"/>
        <w:gridCol w:w="179"/>
        <w:gridCol w:w="30"/>
        <w:gridCol w:w="20"/>
        <w:gridCol w:w="48"/>
      </w:tblGrid>
      <w:tr w:rsidR="00917BE5" w:rsidRPr="001D3102" w:rsidTr="00EA3FE1">
        <w:trPr>
          <w:trHeight w:hRule="exact" w:val="2836"/>
        </w:trPr>
        <w:tc>
          <w:tcPr>
            <w:tcW w:w="9424" w:type="dxa"/>
            <w:gridSpan w:val="14"/>
            <w:shd w:val="clear" w:color="000000" w:fill="FFFFFF"/>
            <w:tcMar>
              <w:left w:w="34" w:type="dxa"/>
              <w:right w:w="34" w:type="dxa"/>
            </w:tcMar>
          </w:tcPr>
          <w:p w:rsidR="00917BE5" w:rsidRPr="00042335" w:rsidRDefault="00917BE5" w:rsidP="00EA3FE1">
            <w:pPr>
              <w:spacing w:after="0" w:line="240" w:lineRule="auto"/>
              <w:jc w:val="both"/>
              <w:rPr>
                <w:sz w:val="24"/>
                <w:szCs w:val="24"/>
                <w:lang w:val="ru-RU"/>
              </w:rPr>
            </w:pPr>
          </w:p>
          <w:p w:rsidR="00917BE5" w:rsidRPr="00042335" w:rsidRDefault="00042335">
            <w:pPr>
              <w:spacing w:after="0" w:line="240" w:lineRule="auto"/>
              <w:ind w:firstLine="756"/>
              <w:jc w:val="both"/>
              <w:rPr>
                <w:sz w:val="24"/>
                <w:szCs w:val="24"/>
                <w:lang w:val="ru-RU"/>
              </w:rPr>
            </w:pPr>
            <w:r w:rsidRPr="00042335">
              <w:rPr>
                <w:rFonts w:ascii="Times New Roman" w:hAnsi="Times New Roman" w:cs="Times New Roman"/>
                <w:color w:val="000000"/>
                <w:sz w:val="24"/>
                <w:szCs w:val="24"/>
                <w:lang w:val="ru-RU"/>
              </w:rPr>
              <w:t>2.Кузнецова Н. В. Управление инновационным развитием компании [Электронный ресурс</w:t>
            </w:r>
            <w:proofErr w:type="gramStart"/>
            <w:r w:rsidRPr="00042335">
              <w:rPr>
                <w:rFonts w:ascii="Times New Roman" w:hAnsi="Times New Roman" w:cs="Times New Roman"/>
                <w:color w:val="000000"/>
                <w:sz w:val="24"/>
                <w:szCs w:val="24"/>
                <w:lang w:val="ru-RU"/>
              </w:rPr>
              <w:t>] :</w:t>
            </w:r>
            <w:proofErr w:type="gramEnd"/>
            <w:r w:rsidRPr="00042335">
              <w:rPr>
                <w:rFonts w:ascii="Times New Roman" w:hAnsi="Times New Roman" w:cs="Times New Roman"/>
                <w:color w:val="000000"/>
                <w:sz w:val="24"/>
                <w:szCs w:val="24"/>
                <w:lang w:val="ru-RU"/>
              </w:rPr>
              <w:t xml:space="preserve"> учебное пособие / Н. В. Кузнецова ; МГТУ. - Магнитогорск : МГТУ, 2017. - 1 электрон. опт. диск (CD-ROM). - Режим доступа: https://magtu.informsystema.ru/uploader/fileUpload?name=3217.pdf&amp;show=dcatalogues/1/1136749/3217.pdf&amp;view=true. - Макрообъект.</w:t>
            </w:r>
          </w:p>
          <w:p w:rsidR="00917BE5" w:rsidRPr="00042335" w:rsidRDefault="00917BE5">
            <w:pPr>
              <w:spacing w:after="0" w:line="240" w:lineRule="auto"/>
              <w:ind w:firstLine="756"/>
              <w:jc w:val="both"/>
              <w:rPr>
                <w:sz w:val="24"/>
                <w:szCs w:val="24"/>
                <w:lang w:val="ru-RU"/>
              </w:rPr>
            </w:pPr>
          </w:p>
        </w:tc>
      </w:tr>
      <w:tr w:rsidR="00917BE5" w:rsidRPr="001D3102" w:rsidTr="00855702">
        <w:trPr>
          <w:trHeight w:hRule="exact" w:val="138"/>
        </w:trPr>
        <w:tc>
          <w:tcPr>
            <w:tcW w:w="195" w:type="dxa"/>
            <w:gridSpan w:val="2"/>
          </w:tcPr>
          <w:p w:rsidR="00917BE5" w:rsidRPr="00042335" w:rsidRDefault="00917BE5">
            <w:pPr>
              <w:rPr>
                <w:lang w:val="ru-RU"/>
              </w:rPr>
            </w:pPr>
          </w:p>
        </w:tc>
        <w:tc>
          <w:tcPr>
            <w:tcW w:w="3860" w:type="dxa"/>
            <w:gridSpan w:val="4"/>
          </w:tcPr>
          <w:p w:rsidR="00917BE5" w:rsidRPr="00042335" w:rsidRDefault="00917BE5">
            <w:pPr>
              <w:rPr>
                <w:lang w:val="ru-RU"/>
              </w:rPr>
            </w:pPr>
          </w:p>
        </w:tc>
        <w:tc>
          <w:tcPr>
            <w:tcW w:w="2510" w:type="dxa"/>
            <w:gridSpan w:val="2"/>
          </w:tcPr>
          <w:p w:rsidR="00917BE5" w:rsidRPr="00042335" w:rsidRDefault="00917BE5">
            <w:pPr>
              <w:rPr>
                <w:lang w:val="ru-RU"/>
              </w:rPr>
            </w:pPr>
          </w:p>
        </w:tc>
        <w:tc>
          <w:tcPr>
            <w:tcW w:w="2797" w:type="dxa"/>
            <w:gridSpan w:val="4"/>
          </w:tcPr>
          <w:p w:rsidR="00917BE5" w:rsidRPr="00042335" w:rsidRDefault="00917BE5">
            <w:pPr>
              <w:rPr>
                <w:lang w:val="ru-RU"/>
              </w:rPr>
            </w:pPr>
          </w:p>
        </w:tc>
        <w:tc>
          <w:tcPr>
            <w:tcW w:w="62" w:type="dxa"/>
            <w:gridSpan w:val="2"/>
          </w:tcPr>
          <w:p w:rsidR="00917BE5" w:rsidRPr="00042335" w:rsidRDefault="00917BE5">
            <w:pPr>
              <w:rPr>
                <w:lang w:val="ru-RU"/>
              </w:rPr>
            </w:pPr>
          </w:p>
        </w:tc>
      </w:tr>
      <w:tr w:rsidR="00855702" w:rsidTr="00E85764">
        <w:trPr>
          <w:trHeight w:hRule="exact" w:val="285"/>
        </w:trPr>
        <w:tc>
          <w:tcPr>
            <w:tcW w:w="9424" w:type="dxa"/>
            <w:gridSpan w:val="14"/>
            <w:shd w:val="clear" w:color="000000" w:fill="FFFFFF"/>
            <w:tcMar>
              <w:left w:w="34" w:type="dxa"/>
              <w:right w:w="34" w:type="dxa"/>
            </w:tcMar>
          </w:tcPr>
          <w:p w:rsidR="00855702" w:rsidRDefault="00855702" w:rsidP="00E8576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55702" w:rsidRPr="00A662FF" w:rsidTr="00E85764">
        <w:trPr>
          <w:trHeight w:hRule="exact" w:val="285"/>
        </w:trPr>
        <w:tc>
          <w:tcPr>
            <w:tcW w:w="9424" w:type="dxa"/>
            <w:gridSpan w:val="14"/>
            <w:shd w:val="clear" w:color="000000" w:fill="FFFFFF"/>
            <w:tcMar>
              <w:left w:w="34" w:type="dxa"/>
              <w:right w:w="34" w:type="dxa"/>
            </w:tcMar>
          </w:tcPr>
          <w:p w:rsidR="00855702" w:rsidRPr="00A662FF" w:rsidRDefault="00855702" w:rsidP="00E85764">
            <w:pPr>
              <w:spacing w:after="0" w:line="240" w:lineRule="auto"/>
              <w:ind w:firstLine="756"/>
              <w:jc w:val="both"/>
              <w:rPr>
                <w:sz w:val="24"/>
                <w:szCs w:val="24"/>
                <w:lang w:val="ru-RU"/>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lang w:val="ru-RU"/>
              </w:rPr>
              <w:t>3</w:t>
            </w:r>
          </w:p>
        </w:tc>
      </w:tr>
      <w:tr w:rsidR="00855702" w:rsidTr="00855702">
        <w:trPr>
          <w:trHeight w:hRule="exact" w:val="138"/>
        </w:trPr>
        <w:tc>
          <w:tcPr>
            <w:tcW w:w="316" w:type="dxa"/>
            <w:gridSpan w:val="3"/>
          </w:tcPr>
          <w:p w:rsidR="00855702" w:rsidRDefault="00855702" w:rsidP="00E85764"/>
        </w:tc>
        <w:tc>
          <w:tcPr>
            <w:tcW w:w="1238" w:type="dxa"/>
            <w:gridSpan w:val="2"/>
          </w:tcPr>
          <w:p w:rsidR="00855702" w:rsidRDefault="00855702" w:rsidP="00E85764"/>
        </w:tc>
        <w:tc>
          <w:tcPr>
            <w:tcW w:w="4671" w:type="dxa"/>
            <w:gridSpan w:val="2"/>
          </w:tcPr>
          <w:p w:rsidR="00855702" w:rsidRDefault="00855702" w:rsidP="00E85764"/>
        </w:tc>
        <w:tc>
          <w:tcPr>
            <w:tcW w:w="3113" w:type="dxa"/>
            <w:gridSpan w:val="4"/>
          </w:tcPr>
          <w:p w:rsidR="00855702" w:rsidRDefault="00855702" w:rsidP="00E85764"/>
        </w:tc>
        <w:tc>
          <w:tcPr>
            <w:tcW w:w="86" w:type="dxa"/>
            <w:gridSpan w:val="3"/>
          </w:tcPr>
          <w:p w:rsidR="00855702" w:rsidRDefault="00855702" w:rsidP="00E85764"/>
        </w:tc>
      </w:tr>
      <w:tr w:rsidR="00855702" w:rsidRPr="001D3102" w:rsidTr="00E85764">
        <w:trPr>
          <w:trHeight w:hRule="exact" w:val="285"/>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855702" w:rsidRPr="001D3102" w:rsidTr="00E85764">
        <w:trPr>
          <w:trHeight w:hRule="exact" w:val="277"/>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lang w:val="ru-RU"/>
              </w:rPr>
              <w:t xml:space="preserve"> </w:t>
            </w:r>
          </w:p>
        </w:tc>
      </w:tr>
      <w:tr w:rsidR="00855702" w:rsidRPr="001D3102" w:rsidTr="00855702">
        <w:trPr>
          <w:trHeight w:hRule="exact" w:val="277"/>
        </w:trPr>
        <w:tc>
          <w:tcPr>
            <w:tcW w:w="316" w:type="dxa"/>
            <w:gridSpan w:val="3"/>
          </w:tcPr>
          <w:p w:rsidR="00855702" w:rsidRPr="006C5642" w:rsidRDefault="00855702" w:rsidP="00E85764">
            <w:pPr>
              <w:rPr>
                <w:lang w:val="ru-RU"/>
              </w:rPr>
            </w:pPr>
          </w:p>
        </w:tc>
        <w:tc>
          <w:tcPr>
            <w:tcW w:w="1238" w:type="dxa"/>
            <w:gridSpan w:val="2"/>
          </w:tcPr>
          <w:p w:rsidR="00855702" w:rsidRPr="006C5642" w:rsidRDefault="00855702" w:rsidP="00E85764">
            <w:pPr>
              <w:rPr>
                <w:lang w:val="ru-RU"/>
              </w:rPr>
            </w:pPr>
          </w:p>
        </w:tc>
        <w:tc>
          <w:tcPr>
            <w:tcW w:w="4671" w:type="dxa"/>
            <w:gridSpan w:val="2"/>
          </w:tcPr>
          <w:p w:rsidR="00855702" w:rsidRPr="006C5642" w:rsidRDefault="00855702" w:rsidP="00E85764">
            <w:pPr>
              <w:rPr>
                <w:lang w:val="ru-RU"/>
              </w:rPr>
            </w:pPr>
          </w:p>
        </w:tc>
        <w:tc>
          <w:tcPr>
            <w:tcW w:w="3113" w:type="dxa"/>
            <w:gridSpan w:val="4"/>
          </w:tcPr>
          <w:p w:rsidR="00855702" w:rsidRPr="006C5642" w:rsidRDefault="00855702" w:rsidP="00E85764">
            <w:pPr>
              <w:rPr>
                <w:lang w:val="ru-RU"/>
              </w:rPr>
            </w:pPr>
          </w:p>
        </w:tc>
        <w:tc>
          <w:tcPr>
            <w:tcW w:w="86" w:type="dxa"/>
            <w:gridSpan w:val="3"/>
          </w:tcPr>
          <w:p w:rsidR="00855702" w:rsidRPr="006C5642" w:rsidRDefault="00855702" w:rsidP="00E85764">
            <w:pPr>
              <w:rPr>
                <w:lang w:val="ru-RU"/>
              </w:rPr>
            </w:pPr>
          </w:p>
        </w:tc>
      </w:tr>
      <w:tr w:rsidR="00855702" w:rsidTr="00E85764">
        <w:trPr>
          <w:trHeight w:hRule="exact" w:val="285"/>
        </w:trPr>
        <w:tc>
          <w:tcPr>
            <w:tcW w:w="9424" w:type="dxa"/>
            <w:gridSpan w:val="14"/>
            <w:shd w:val="clear" w:color="000000" w:fill="FFFFFF"/>
            <w:tcMar>
              <w:left w:w="34" w:type="dxa"/>
              <w:right w:w="34" w:type="dxa"/>
            </w:tcMar>
          </w:tcPr>
          <w:p w:rsidR="00855702" w:rsidRDefault="00855702" w:rsidP="00E85764">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55702" w:rsidTr="00855702">
        <w:trPr>
          <w:trHeight w:hRule="exact" w:val="55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6" w:type="dxa"/>
            <w:gridSpan w:val="3"/>
          </w:tcPr>
          <w:p w:rsidR="00855702" w:rsidRDefault="00855702" w:rsidP="00E85764"/>
        </w:tc>
      </w:tr>
      <w:tr w:rsidR="00855702" w:rsidTr="00855702">
        <w:trPr>
          <w:trHeight w:hRule="exact" w:val="818"/>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6" w:type="dxa"/>
            <w:gridSpan w:val="3"/>
          </w:tcPr>
          <w:p w:rsidR="00855702" w:rsidRDefault="00855702" w:rsidP="00E85764"/>
        </w:tc>
      </w:tr>
      <w:tr w:rsidR="00855702" w:rsidTr="00855702">
        <w:trPr>
          <w:trHeight w:hRule="exact" w:val="826"/>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3"/>
          </w:tcPr>
          <w:p w:rsidR="00855702" w:rsidRDefault="00855702" w:rsidP="00E85764"/>
        </w:tc>
      </w:tr>
      <w:tr w:rsidR="00855702" w:rsidTr="00855702">
        <w:trPr>
          <w:trHeight w:hRule="exact" w:val="55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7Zip</w:t>
            </w:r>
            <w:r>
              <w:t xml:space="preserve"> </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3"/>
          </w:tcPr>
          <w:p w:rsidR="00855702" w:rsidRDefault="00855702" w:rsidP="00E85764"/>
        </w:tc>
      </w:tr>
      <w:tr w:rsidR="00855702" w:rsidTr="00855702">
        <w:trPr>
          <w:trHeight w:hRule="exact" w:val="285"/>
        </w:trPr>
        <w:tc>
          <w:tcPr>
            <w:tcW w:w="316" w:type="dxa"/>
            <w:gridSpan w:val="3"/>
          </w:tcPr>
          <w:p w:rsidR="00855702" w:rsidRDefault="00855702" w:rsidP="00E85764"/>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6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3"/>
          </w:tcPr>
          <w:p w:rsidR="00855702" w:rsidRDefault="00855702" w:rsidP="00E85764"/>
        </w:tc>
      </w:tr>
      <w:tr w:rsidR="00855702" w:rsidTr="00855702">
        <w:trPr>
          <w:trHeight w:hRule="exact" w:val="138"/>
        </w:trPr>
        <w:tc>
          <w:tcPr>
            <w:tcW w:w="316" w:type="dxa"/>
            <w:gridSpan w:val="3"/>
          </w:tcPr>
          <w:p w:rsidR="00855702" w:rsidRDefault="00855702" w:rsidP="00E85764"/>
        </w:tc>
        <w:tc>
          <w:tcPr>
            <w:tcW w:w="1238" w:type="dxa"/>
            <w:gridSpan w:val="2"/>
          </w:tcPr>
          <w:p w:rsidR="00855702" w:rsidRDefault="00855702" w:rsidP="00E85764"/>
        </w:tc>
        <w:tc>
          <w:tcPr>
            <w:tcW w:w="4671" w:type="dxa"/>
            <w:gridSpan w:val="2"/>
          </w:tcPr>
          <w:p w:rsidR="00855702" w:rsidRDefault="00855702" w:rsidP="00E85764"/>
        </w:tc>
        <w:tc>
          <w:tcPr>
            <w:tcW w:w="3113" w:type="dxa"/>
            <w:gridSpan w:val="4"/>
          </w:tcPr>
          <w:p w:rsidR="00855702" w:rsidRDefault="00855702" w:rsidP="00E85764"/>
        </w:tc>
        <w:tc>
          <w:tcPr>
            <w:tcW w:w="86" w:type="dxa"/>
            <w:gridSpan w:val="3"/>
          </w:tcPr>
          <w:p w:rsidR="00855702" w:rsidRDefault="00855702" w:rsidP="00E85764"/>
        </w:tc>
      </w:tr>
      <w:tr w:rsidR="00855702" w:rsidRPr="001D3102" w:rsidTr="00E85764">
        <w:trPr>
          <w:trHeight w:hRule="exact" w:val="285"/>
        </w:trPr>
        <w:tc>
          <w:tcPr>
            <w:tcW w:w="9424" w:type="dxa"/>
            <w:gridSpan w:val="14"/>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855702" w:rsidTr="00855702">
        <w:trPr>
          <w:trHeight w:hRule="exact" w:val="270"/>
        </w:trPr>
        <w:tc>
          <w:tcPr>
            <w:tcW w:w="316" w:type="dxa"/>
            <w:gridSpan w:val="3"/>
          </w:tcPr>
          <w:p w:rsidR="00855702" w:rsidRPr="006C5642" w:rsidRDefault="00855702" w:rsidP="00E85764">
            <w:pPr>
              <w:rPr>
                <w:lang w:val="ru-RU"/>
              </w:rPr>
            </w:pPr>
          </w:p>
        </w:tc>
        <w:tc>
          <w:tcPr>
            <w:tcW w:w="5909"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13"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6" w:type="dxa"/>
            <w:gridSpan w:val="3"/>
          </w:tcPr>
          <w:p w:rsidR="00855702" w:rsidRDefault="00855702" w:rsidP="00E85764"/>
        </w:tc>
      </w:tr>
      <w:tr w:rsidR="00855702" w:rsidTr="00855702">
        <w:trPr>
          <w:trHeight w:hRule="exact" w:val="14"/>
        </w:trPr>
        <w:tc>
          <w:tcPr>
            <w:tcW w:w="316" w:type="dxa"/>
            <w:gridSpan w:val="3"/>
          </w:tcPr>
          <w:p w:rsidR="00855702" w:rsidRDefault="00855702" w:rsidP="00E85764"/>
        </w:tc>
        <w:tc>
          <w:tcPr>
            <w:tcW w:w="5909"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3113"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6" w:type="dxa"/>
            <w:gridSpan w:val="3"/>
          </w:tcPr>
          <w:p w:rsidR="00855702" w:rsidRDefault="00855702" w:rsidP="00E85764"/>
        </w:tc>
      </w:tr>
      <w:tr w:rsidR="00855702" w:rsidTr="00855702">
        <w:trPr>
          <w:trHeight w:hRule="exact" w:val="839"/>
        </w:trPr>
        <w:tc>
          <w:tcPr>
            <w:tcW w:w="316" w:type="dxa"/>
            <w:gridSpan w:val="3"/>
          </w:tcPr>
          <w:p w:rsidR="00855702" w:rsidRDefault="00855702" w:rsidP="00E85764"/>
        </w:tc>
        <w:tc>
          <w:tcPr>
            <w:tcW w:w="5909"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tc>
        <w:tc>
          <w:tcPr>
            <w:tcW w:w="3113"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tc>
        <w:tc>
          <w:tcPr>
            <w:tcW w:w="86" w:type="dxa"/>
            <w:gridSpan w:val="3"/>
          </w:tcPr>
          <w:p w:rsidR="00855702" w:rsidRDefault="00855702" w:rsidP="00E85764"/>
        </w:tc>
      </w:tr>
      <w:tr w:rsidR="00855702" w:rsidTr="00855702">
        <w:trPr>
          <w:gridBefore w:val="1"/>
          <w:gridAfter w:val="1"/>
          <w:wBefore w:w="150" w:type="dxa"/>
          <w:wAfter w:w="46" w:type="dxa"/>
          <w:trHeight w:hRule="exact" w:val="826"/>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6C5642" w:rsidRDefault="00855702" w:rsidP="00E85764">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555"/>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810"/>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1118BC" w:rsidRDefault="00855702" w:rsidP="00E85764">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40" w:type="dxa"/>
            <w:gridSpan w:val="2"/>
          </w:tcPr>
          <w:p w:rsidR="00855702" w:rsidRDefault="00855702" w:rsidP="00E85764"/>
        </w:tc>
      </w:tr>
      <w:tr w:rsidR="00855702" w:rsidTr="00855702">
        <w:trPr>
          <w:gridBefore w:val="1"/>
          <w:gridAfter w:val="1"/>
          <w:wBefore w:w="150" w:type="dxa"/>
          <w:wAfter w:w="46" w:type="dxa"/>
          <w:trHeight w:hRule="exact" w:val="1134"/>
        </w:trPr>
        <w:tc>
          <w:tcPr>
            <w:tcW w:w="166" w:type="dxa"/>
            <w:gridSpan w:val="2"/>
          </w:tcPr>
          <w:p w:rsidR="00855702" w:rsidRDefault="00855702" w:rsidP="00E85764"/>
        </w:tc>
        <w:tc>
          <w:tcPr>
            <w:tcW w:w="59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Pr="001118BC" w:rsidRDefault="00855702" w:rsidP="00E85764">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5702" w:rsidRDefault="00855702" w:rsidP="00E85764">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40" w:type="dxa"/>
            <w:gridSpan w:val="2"/>
          </w:tcPr>
          <w:p w:rsidR="00855702" w:rsidRDefault="00855702" w:rsidP="00E85764"/>
        </w:tc>
      </w:tr>
      <w:tr w:rsidR="00855702" w:rsidRPr="001D3102" w:rsidTr="00855702">
        <w:trPr>
          <w:gridBefore w:val="1"/>
          <w:gridAfter w:val="1"/>
          <w:wBefore w:w="150" w:type="dxa"/>
          <w:wAfter w:w="46" w:type="dxa"/>
          <w:trHeight w:hRule="exact" w:val="285"/>
        </w:trPr>
        <w:tc>
          <w:tcPr>
            <w:tcW w:w="9228" w:type="dxa"/>
            <w:gridSpan w:val="12"/>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855702" w:rsidRPr="001D3102" w:rsidTr="00855702">
        <w:trPr>
          <w:gridBefore w:val="1"/>
          <w:gridAfter w:val="1"/>
          <w:wBefore w:w="150" w:type="dxa"/>
          <w:wAfter w:w="46" w:type="dxa"/>
          <w:trHeight w:hRule="exact" w:val="138"/>
        </w:trPr>
        <w:tc>
          <w:tcPr>
            <w:tcW w:w="474" w:type="dxa"/>
            <w:gridSpan w:val="3"/>
          </w:tcPr>
          <w:p w:rsidR="00855702" w:rsidRPr="006C5642" w:rsidRDefault="00855702" w:rsidP="00E85764">
            <w:pPr>
              <w:rPr>
                <w:lang w:val="ru-RU"/>
              </w:rPr>
            </w:pPr>
          </w:p>
        </w:tc>
        <w:tc>
          <w:tcPr>
            <w:tcW w:w="6041" w:type="dxa"/>
            <w:gridSpan w:val="5"/>
          </w:tcPr>
          <w:p w:rsidR="00855702" w:rsidRPr="006C5642" w:rsidRDefault="00855702" w:rsidP="00E85764">
            <w:pPr>
              <w:rPr>
                <w:lang w:val="ru-RU"/>
              </w:rPr>
            </w:pPr>
          </w:p>
        </w:tc>
        <w:tc>
          <w:tcPr>
            <w:tcW w:w="2505" w:type="dxa"/>
          </w:tcPr>
          <w:p w:rsidR="00855702" w:rsidRPr="006C5642" w:rsidRDefault="00855702" w:rsidP="00E85764">
            <w:pPr>
              <w:rPr>
                <w:lang w:val="ru-RU"/>
              </w:rPr>
            </w:pPr>
          </w:p>
        </w:tc>
        <w:tc>
          <w:tcPr>
            <w:tcW w:w="208" w:type="dxa"/>
            <w:gridSpan w:val="3"/>
          </w:tcPr>
          <w:p w:rsidR="00855702" w:rsidRPr="006C5642" w:rsidRDefault="00855702" w:rsidP="00E85764">
            <w:pPr>
              <w:rPr>
                <w:lang w:val="ru-RU"/>
              </w:rPr>
            </w:pPr>
          </w:p>
        </w:tc>
      </w:tr>
      <w:tr w:rsidR="00855702" w:rsidRPr="001D3102" w:rsidTr="00855702">
        <w:trPr>
          <w:gridBefore w:val="1"/>
          <w:gridAfter w:val="1"/>
          <w:wBefore w:w="150" w:type="dxa"/>
          <w:wAfter w:w="46" w:type="dxa"/>
          <w:trHeight w:hRule="exact" w:val="270"/>
        </w:trPr>
        <w:tc>
          <w:tcPr>
            <w:tcW w:w="9228" w:type="dxa"/>
            <w:gridSpan w:val="12"/>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855702" w:rsidRPr="001D3102" w:rsidTr="00855702">
        <w:trPr>
          <w:gridBefore w:val="1"/>
          <w:gridAfter w:val="1"/>
          <w:wBefore w:w="150" w:type="dxa"/>
          <w:wAfter w:w="46" w:type="dxa"/>
          <w:trHeight w:hRule="exact" w:val="14"/>
        </w:trPr>
        <w:tc>
          <w:tcPr>
            <w:tcW w:w="9228" w:type="dxa"/>
            <w:gridSpan w:val="12"/>
            <w:vMerge w:val="restart"/>
            <w:shd w:val="clear" w:color="000000" w:fill="FFFFFF"/>
            <w:tcMar>
              <w:left w:w="34" w:type="dxa"/>
              <w:right w:w="34" w:type="dxa"/>
            </w:tcMar>
          </w:tcPr>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855702" w:rsidRPr="006C5642" w:rsidRDefault="00855702" w:rsidP="00E85764">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855702" w:rsidRPr="001D3102" w:rsidTr="00855702">
        <w:trPr>
          <w:gridBefore w:val="1"/>
          <w:gridAfter w:val="1"/>
          <w:wBefore w:w="150" w:type="dxa"/>
          <w:wAfter w:w="46" w:type="dxa"/>
          <w:trHeight w:hRule="exact" w:val="3245"/>
        </w:trPr>
        <w:tc>
          <w:tcPr>
            <w:tcW w:w="9228" w:type="dxa"/>
            <w:gridSpan w:val="12"/>
            <w:vMerge/>
            <w:shd w:val="clear" w:color="000000" w:fill="FFFFFF"/>
            <w:tcMar>
              <w:left w:w="34" w:type="dxa"/>
              <w:right w:w="34" w:type="dxa"/>
            </w:tcMar>
          </w:tcPr>
          <w:p w:rsidR="00855702" w:rsidRPr="006C5642" w:rsidRDefault="00855702" w:rsidP="00E85764">
            <w:pPr>
              <w:rPr>
                <w:lang w:val="ru-RU"/>
              </w:rPr>
            </w:pPr>
          </w:p>
        </w:tc>
      </w:tr>
    </w:tbl>
    <w:p w:rsidR="00F20231" w:rsidRDefault="00F20231">
      <w:pPr>
        <w:rPr>
          <w:lang w:val="ru-RU"/>
        </w:rPr>
        <w:sectPr w:rsidR="00F20231">
          <w:pgSz w:w="11907" w:h="16840"/>
          <w:pgMar w:top="1134" w:right="850" w:bottom="810" w:left="1701" w:header="708" w:footer="708" w:gutter="0"/>
          <w:cols w:space="708"/>
          <w:docGrid w:linePitch="360"/>
        </w:sectPr>
      </w:pPr>
    </w:p>
    <w:p w:rsidR="00F20231" w:rsidRDefault="00F20231" w:rsidP="00F20231">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F20231" w:rsidRPr="00F20231" w:rsidRDefault="00F20231" w:rsidP="00F20231">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Организационно-методические рекомендации для подготовки к семинарским занятиям</w:t>
      </w:r>
    </w:p>
    <w:p w:rsidR="00F20231" w:rsidRPr="00855702" w:rsidRDefault="00F20231" w:rsidP="00F20231">
      <w:pPr>
        <w:spacing w:after="0" w:line="240" w:lineRule="auto"/>
        <w:ind w:firstLine="539"/>
        <w:jc w:val="both"/>
        <w:rPr>
          <w:rFonts w:ascii="Times New Roman" w:eastAsia="Times New Roman" w:hAnsi="Times New Roman" w:cs="Times New Roman"/>
          <w:i/>
          <w:iCs/>
          <w:sz w:val="24"/>
          <w:szCs w:val="24"/>
          <w:lang w:val="ru-RU"/>
        </w:rPr>
      </w:pPr>
      <w:r w:rsidRPr="00855702">
        <w:rPr>
          <w:rFonts w:ascii="Times New Roman" w:eastAsia="Times New Roman" w:hAnsi="Times New Roman" w:cs="Times New Roman"/>
          <w:bCs/>
          <w:i/>
          <w:iCs/>
          <w:sz w:val="24"/>
          <w:szCs w:val="24"/>
          <w:lang w:val="ru-RU"/>
        </w:rPr>
        <w:t>Семинар</w:t>
      </w:r>
      <w:r w:rsidRPr="00855702">
        <w:rPr>
          <w:rFonts w:ascii="Times New Roman" w:eastAsia="Times New Roman" w:hAnsi="Times New Roman" w:cs="Times New Roman"/>
          <w:i/>
          <w:iCs/>
          <w:sz w:val="24"/>
          <w:szCs w:val="24"/>
          <w:lang w:val="ru-RU"/>
        </w:rPr>
        <w:t xml:space="preserve"> (лат. </w:t>
      </w:r>
      <w:proofErr w:type="spellStart"/>
      <w:r w:rsidRPr="00F20231">
        <w:rPr>
          <w:rFonts w:ascii="Times New Roman" w:eastAsia="Times New Roman" w:hAnsi="Times New Roman" w:cs="Times New Roman"/>
          <w:i/>
          <w:iCs/>
          <w:sz w:val="24"/>
          <w:szCs w:val="24"/>
        </w:rPr>
        <w:t>seminarium</w:t>
      </w:r>
      <w:proofErr w:type="spellEnd"/>
      <w:r w:rsidRPr="00F20231">
        <w:rPr>
          <w:rFonts w:ascii="Times New Roman" w:eastAsia="Times New Roman" w:hAnsi="Times New Roman" w:cs="Times New Roman"/>
          <w:i/>
          <w:iCs/>
          <w:sz w:val="24"/>
          <w:szCs w:val="24"/>
          <w:lang w:val="ru-RU"/>
        </w:rPr>
        <w:t>-</w:t>
      </w:r>
      <w:r w:rsidRPr="00855702">
        <w:rPr>
          <w:rFonts w:ascii="Times New Roman" w:eastAsia="Times New Roman" w:hAnsi="Times New Roman" w:cs="Times New Roman"/>
          <w:i/>
          <w:iCs/>
          <w:sz w:val="24"/>
          <w:szCs w:val="24"/>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20231" w:rsidRPr="00F20231" w:rsidRDefault="00F20231" w:rsidP="00F2023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20231" w:rsidRPr="00F20231" w:rsidRDefault="00F20231" w:rsidP="00F2023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чтение конспекта лекции; </w:t>
      </w:r>
    </w:p>
    <w:p w:rsidR="00F20231" w:rsidRPr="00F20231" w:rsidRDefault="00F20231" w:rsidP="00F20231">
      <w:pPr>
        <w:widowControl w:val="0"/>
        <w:numPr>
          <w:ilvl w:val="0"/>
          <w:numId w:val="3"/>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F20231" w:rsidRPr="00F20231" w:rsidRDefault="00F20231" w:rsidP="00F2023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20231" w:rsidRPr="00F20231" w:rsidRDefault="00F20231" w:rsidP="00F2023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20231" w:rsidRPr="00F20231" w:rsidRDefault="00F20231" w:rsidP="00F20231">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F20231" w:rsidRPr="00F20231" w:rsidRDefault="00F20231" w:rsidP="00F202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1. Социально-экономическая роль инвестиционных процессов. Государственная инвестиционная политика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1. </w:t>
      </w:r>
      <w:r w:rsidRPr="00F20231">
        <w:rPr>
          <w:rFonts w:ascii="Times New Roman" w:eastAsia="Times New Roman" w:hAnsi="Times New Roman" w:cs="Times New Roman"/>
          <w:sz w:val="24"/>
          <w:szCs w:val="28"/>
          <w:lang w:val="ru-RU" w:eastAsia="ru-RU"/>
        </w:rPr>
        <w:t xml:space="preserve">Понятие и сущность инвестиционной привлекательности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региона как объекта государственного управления</w:t>
      </w:r>
    </w:p>
    <w:p w:rsidR="00F20231" w:rsidRPr="00F20231" w:rsidRDefault="00F20231" w:rsidP="00F202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val="ru-RU" w:eastAsia="ru-RU"/>
        </w:rPr>
      </w:pPr>
      <w:r w:rsidRPr="00F20231">
        <w:rPr>
          <w:rFonts w:ascii="Times New Roman" w:eastAsia="Times New Roman" w:hAnsi="Times New Roman" w:cs="Times New Roman"/>
          <w:color w:val="000000"/>
          <w:sz w:val="24"/>
          <w:szCs w:val="28"/>
          <w:lang w:val="ru-RU" w:eastAsia="ru-RU"/>
        </w:rPr>
        <w:t xml:space="preserve">2 </w:t>
      </w:r>
      <w:r w:rsidRPr="00F20231">
        <w:rPr>
          <w:rFonts w:ascii="Times New Roman" w:eastAsia="Times New Roman" w:hAnsi="Times New Roman" w:cs="Times New Roman"/>
          <w:sz w:val="24"/>
          <w:szCs w:val="28"/>
          <w:lang w:val="ru-RU" w:eastAsia="ru-RU"/>
        </w:rPr>
        <w:t>Теоретические основы анализа инвестиционной привлекательности компаний региона в современных рыночных условиях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3 Деятельность органов государственной власти по формированию инвестиционной привлекательности региона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Контрольные вопросы и задания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1.Выявление отраслевой структуры инвестиционного комплекса в регионе – по статистическим материалам Статистического ежегодника Регионы России.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lastRenderedPageBreak/>
        <w:t>Задание 2.</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сектора  принимается по материалам  официальных сайтов органов государственного управления в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3.</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рейтинг инвестиционной привлекательности регионов по  трем  показателям.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4.Анализ поступлений иностранных инвестиций в регионы – на основе статистических материалов ежегодника Регионы России -2017г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5.Инвестиционные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Темы докладов:</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Инвестиционное обеспечение социально-экономического развития в регионе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Сущность и измерение инвестиционных процессов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Интересы  реформирования социальной сферы в регионах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4. Меры по повышению инвестиционной привлекательности региона,    (муниципального образования)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2  Стратегия инвестиционного развития и структурных преобразований в регионе.  Региональный инвестиционный комплекс  и осуществление государственных капитальных вложений.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Социальная политика государства и деятельность организаций государственного  (муниципального сектора).</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Каковы инвестиционные параметры регионального развития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Сущность и измерение инвестиционных процессов</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Интересы  реформирования социальной сферы в регионах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Меры по повышению инвестиционной привлекательности региона,    (муниципального образования)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Как увеличить доходы местного бюджета от использования муниципального имущества?</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Вопросы своевременной  разработки и принятия соответствующей нормативно-правовой базы. </w:t>
      </w:r>
    </w:p>
    <w:p w:rsidR="00F20231" w:rsidRPr="00F20231" w:rsidRDefault="00F20231" w:rsidP="00F20231">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Обоснование сближения ставок за аренду муниципального имущества и рыночных ставок арендной платы?</w:t>
      </w:r>
    </w:p>
    <w:p w:rsidR="00F20231" w:rsidRPr="00F20231" w:rsidRDefault="00F20231" w:rsidP="00F20231">
      <w:pPr>
        <w:widowControl w:val="0"/>
        <w:autoSpaceDE w:val="0"/>
        <w:autoSpaceDN w:val="0"/>
        <w:adjustRightInd w:val="0"/>
        <w:spacing w:after="0" w:line="240" w:lineRule="auto"/>
        <w:ind w:left="927"/>
        <w:jc w:val="both"/>
        <w:rPr>
          <w:rFonts w:ascii="Times New Roman" w:eastAsia="Times New Roman" w:hAnsi="Times New Roman" w:cs="Times New Roman"/>
          <w:i/>
          <w:sz w:val="24"/>
          <w:szCs w:val="28"/>
          <w:lang w:val="ru-RU" w:eastAsia="ru-RU"/>
        </w:rPr>
      </w:pPr>
      <w:r w:rsidRPr="00F20231">
        <w:rPr>
          <w:rFonts w:ascii="Times New Roman" w:eastAsia="Times New Roman" w:hAnsi="Times New Roman" w:cs="Times New Roman"/>
          <w:i/>
          <w:sz w:val="24"/>
          <w:szCs w:val="28"/>
          <w:lang w:val="ru-RU" w:eastAsia="ru-RU"/>
        </w:rPr>
        <w:t>Контрольные вопросы и задания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Задание 1. Работа студентов на интернет-портале «Малый бизнес Тюмени», в режиме </w:t>
      </w:r>
      <w:proofErr w:type="gramStart"/>
      <w:r w:rsidRPr="00F20231">
        <w:rPr>
          <w:rFonts w:ascii="Times New Roman" w:eastAsia="Times New Roman" w:hAnsi="Times New Roman" w:cs="Times New Roman"/>
          <w:sz w:val="24"/>
          <w:szCs w:val="24"/>
          <w:lang w:val="ru-RU" w:eastAsia="ru-RU"/>
        </w:rPr>
        <w:t>онлайн  получение</w:t>
      </w:r>
      <w:proofErr w:type="gramEnd"/>
      <w:r w:rsidRPr="00F20231">
        <w:rPr>
          <w:rFonts w:ascii="Times New Roman" w:eastAsia="Times New Roman" w:hAnsi="Times New Roman" w:cs="Times New Roman"/>
          <w:sz w:val="24"/>
          <w:szCs w:val="24"/>
          <w:lang w:val="ru-RU" w:eastAsia="ru-RU"/>
        </w:rPr>
        <w:t xml:space="preserve"> консультации по участию малых предпринимателей в инвестиционной 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Задание 2. Дискуссия в группах: Выявление сильных и слабых сторон социально-экономического положения Тюменской области – на материалах Концепции социально-экономического развития Тюменской области до 2020г. И на период до 2030г.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Ситуационное задание: 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Темы докладов: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1.Направления повышения эффективности государственных инвестиций в регионе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2.Региональный аспект инвестиционных процессов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4.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 xml:space="preserve"> 5. Эффективность основного капитала и кризис эффективности производства в госсекторе.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 xml:space="preserve">Тема 3. Опыт реализации инвестиционной политики в субъектах  РФ.   Источники   финансирования инвестиционных процессов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Вопросы к обсуждению:</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Формирование инвестиционного климата в регионе.</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Инвестиционное обеспечение структурной перестройки промышленности региона.</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Комплексная оценка местного инвестиционного климата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Стимулирование инвестиций в российских регионах</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Региональный аспект инвестиционных процессов</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Расчетное задание</w:t>
      </w:r>
      <w:r w:rsidRPr="00F20231">
        <w:rPr>
          <w:rFonts w:ascii="Times New Roman" w:eastAsia="Times New Roman" w:hAnsi="Times New Roman" w:cs="Times New Roman"/>
          <w:sz w:val="24"/>
          <w:szCs w:val="24"/>
          <w:lang w:val="ru-RU" w:eastAsia="ru-RU"/>
        </w:rPr>
        <w:t>: 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сектора  принимается по материалам  официальных сайтов органов государственного управления в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20231">
        <w:rPr>
          <w:rFonts w:ascii="Times New Roman" w:eastAsia="Times New Roman" w:hAnsi="Times New Roman" w:cs="Times New Roman"/>
          <w:i/>
          <w:sz w:val="24"/>
          <w:szCs w:val="24"/>
          <w:lang w:val="ru-RU" w:eastAsia="ru-RU"/>
        </w:rPr>
        <w:t xml:space="preserve">Темы докладов: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Источники финансирования инвестиционного процесса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Современная инвестиционная политика промышленных корпораций </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4. Структура государственного сектора экономики.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5.  Участие иностранного капитала в субъектах государственного сектора экономики.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sz w:val="24"/>
          <w:szCs w:val="24"/>
          <w:lang w:val="ru-RU" w:eastAsia="ru-RU"/>
        </w:rPr>
        <w:t>Тема 4.   Инвестиционная привлекательность региона, экономический рост и эффективность инвестиционных вложений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Вопросы к обсуждению:</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Стимулирование инвестиций в российских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2. </w:t>
      </w:r>
      <w:r w:rsidRPr="00F20231">
        <w:rPr>
          <w:rFonts w:ascii="Times New Roman" w:eastAsia="Times New Roman" w:hAnsi="Times New Roman" w:cs="Times New Roman"/>
          <w:sz w:val="24"/>
          <w:szCs w:val="28"/>
          <w:lang w:val="ru-RU" w:eastAsia="ru-RU"/>
        </w:rPr>
        <w:t xml:space="preserve">Современная инвестиционная политика промышленных корпораций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Инвестиционная деятельность в регионах России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Ранжирование субъектов Российской Федерации по степени благоприятности инвестиционного климата</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Теоретические и практические вопросы экономической оценки инвестиций.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Определение приоритетных направлений региональной инвестиционной политики </w:t>
      </w:r>
    </w:p>
    <w:p w:rsidR="00F20231" w:rsidRPr="00F20231" w:rsidRDefault="00F20231" w:rsidP="00F20231">
      <w:pPr>
        <w:widowControl w:val="0"/>
        <w:numPr>
          <w:ilvl w:val="0"/>
          <w:numId w:val="1"/>
        </w:numPr>
        <w:tabs>
          <w:tab w:val="num" w:pos="567"/>
        </w:tabs>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Каковы инвестиционные параметры регионального развития </w:t>
      </w:r>
    </w:p>
    <w:p w:rsidR="00F20231" w:rsidRPr="00F20231" w:rsidRDefault="00F20231" w:rsidP="00F2023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Показатели инвестиционной деятельности компаний региона.</w:t>
      </w:r>
    </w:p>
    <w:p w:rsidR="00F20231" w:rsidRPr="00F20231" w:rsidRDefault="00F20231" w:rsidP="00F2023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Структурные характеристики региональной инвестиционной политики  и возможности их совершенствования </w:t>
      </w:r>
    </w:p>
    <w:p w:rsidR="00F20231" w:rsidRPr="00F20231" w:rsidRDefault="00F20231" w:rsidP="00F20231">
      <w:pPr>
        <w:widowControl w:val="0"/>
        <w:autoSpaceDE w:val="0"/>
        <w:autoSpaceDN w:val="0"/>
        <w:adjustRightInd w:val="0"/>
        <w:spacing w:after="0" w:line="240" w:lineRule="auto"/>
        <w:ind w:left="720"/>
        <w:jc w:val="both"/>
        <w:rPr>
          <w:rFonts w:ascii="Times New Roman" w:eastAsia="Times New Roman" w:hAnsi="Times New Roman" w:cs="Times New Roman"/>
          <w:i/>
          <w:sz w:val="24"/>
          <w:szCs w:val="28"/>
          <w:lang w:val="ru-RU" w:eastAsia="ru-RU"/>
        </w:rPr>
      </w:pPr>
    </w:p>
    <w:p w:rsidR="00F20231" w:rsidRPr="00F20231" w:rsidRDefault="00F20231" w:rsidP="00F20231">
      <w:pPr>
        <w:widowControl w:val="0"/>
        <w:autoSpaceDE w:val="0"/>
        <w:autoSpaceDN w:val="0"/>
        <w:adjustRightInd w:val="0"/>
        <w:spacing w:after="0" w:line="240" w:lineRule="auto"/>
        <w:ind w:left="720"/>
        <w:jc w:val="both"/>
        <w:rPr>
          <w:rFonts w:ascii="Times New Roman" w:eastAsia="Times New Roman" w:hAnsi="Times New Roman" w:cs="Times New Roman"/>
          <w:i/>
          <w:sz w:val="24"/>
          <w:szCs w:val="28"/>
          <w:lang w:val="ru-RU" w:eastAsia="ru-RU"/>
        </w:rPr>
      </w:pPr>
      <w:r w:rsidRPr="00F20231">
        <w:rPr>
          <w:rFonts w:ascii="Times New Roman" w:eastAsia="Times New Roman" w:hAnsi="Times New Roman" w:cs="Times New Roman"/>
          <w:i/>
          <w:sz w:val="24"/>
          <w:szCs w:val="28"/>
          <w:lang w:val="ru-RU" w:eastAsia="ru-RU"/>
        </w:rPr>
        <w:t>Контрольные вопросы и задания</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№1.      </w:t>
      </w:r>
      <w:r w:rsidRPr="00F20231">
        <w:rPr>
          <w:rFonts w:ascii="Times New Roman" w:eastAsia="Times New Roman" w:hAnsi="Times New Roman" w:cs="Times New Roman"/>
          <w:color w:val="545251"/>
          <w:sz w:val="24"/>
          <w:szCs w:val="24"/>
          <w:lang w:val="ru-RU" w:eastAsia="ru-RU"/>
        </w:rPr>
        <w:t>ВНП равен 22,3 трлн. руб. Платежи из-за границы резидентами страны составляют 1,1 трлн. руб. Платежи иностранным резидентам – 1,2 трлн. руб. </w:t>
      </w:r>
      <w:r w:rsidRPr="00F20231">
        <w:rPr>
          <w:rFonts w:ascii="Times New Roman" w:eastAsia="Times New Roman" w:hAnsi="Times New Roman" w:cs="Times New Roman"/>
          <w:b/>
          <w:bCs/>
          <w:color w:val="545251"/>
          <w:sz w:val="24"/>
          <w:szCs w:val="24"/>
          <w:lang w:val="ru-RU" w:eastAsia="ru-RU"/>
        </w:rPr>
        <w:t>Как и на сколько процентов изменится ВВП,</w:t>
      </w:r>
      <w:r w:rsidRPr="00F20231">
        <w:rPr>
          <w:rFonts w:ascii="Times New Roman" w:eastAsia="Times New Roman" w:hAnsi="Times New Roman" w:cs="Times New Roman"/>
          <w:color w:val="545251"/>
          <w:sz w:val="24"/>
          <w:szCs w:val="24"/>
          <w:lang w:val="ru-RU" w:eastAsia="ru-RU"/>
        </w:rPr>
        <w:t> если платежи из-за границы увеличатся на 7 %, платежи иностранным резидентам снизятся на 2 %, а цены ВВП увеличатся на 15 %.</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№2.      </w:t>
      </w:r>
      <w:r w:rsidRPr="00F20231">
        <w:rPr>
          <w:rFonts w:ascii="Times New Roman" w:eastAsia="Times New Roman" w:hAnsi="Times New Roman" w:cs="Times New Roman"/>
          <w:color w:val="545251"/>
          <w:sz w:val="24"/>
          <w:szCs w:val="24"/>
          <w:lang w:val="ru-RU" w:eastAsia="ru-RU"/>
        </w:rPr>
        <w:t>В базисном периоде ВВП составит 16,3 трлн. руб. В прогнозном периоде предусматривается увеличение объема производства продукции и услуг на 5 %. Дефлятор ВВП (индекс цен) прогнозируется на уровне 128  %. </w:t>
      </w:r>
      <w:r w:rsidRPr="00F20231">
        <w:rPr>
          <w:rFonts w:ascii="Times New Roman" w:eastAsia="Times New Roman" w:hAnsi="Times New Roman" w:cs="Times New Roman"/>
          <w:b/>
          <w:bCs/>
          <w:color w:val="545251"/>
          <w:sz w:val="24"/>
          <w:szCs w:val="24"/>
          <w:lang w:val="ru-RU" w:eastAsia="ru-RU"/>
        </w:rPr>
        <w:t>Определите реальный и номинальный ВВП в прогнозном периоде.</w:t>
      </w:r>
    </w:p>
    <w:p w:rsidR="00F20231" w:rsidRPr="00F20231" w:rsidRDefault="00F20231" w:rsidP="00F20231">
      <w:pPr>
        <w:widowControl w:val="0"/>
        <w:numPr>
          <w:ilvl w:val="0"/>
          <w:numId w:val="5"/>
        </w:numPr>
        <w:shd w:val="clear" w:color="auto" w:fill="FFFFFF"/>
        <w:autoSpaceDE w:val="0"/>
        <w:autoSpaceDN w:val="0"/>
        <w:adjustRightInd w:val="0"/>
        <w:spacing w:before="100" w:beforeAutospacing="1" w:after="100" w:afterAutospacing="1" w:line="300" w:lineRule="atLeast"/>
        <w:ind w:left="600"/>
        <w:jc w:val="both"/>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b/>
          <w:bCs/>
          <w:color w:val="545251"/>
          <w:sz w:val="24"/>
          <w:szCs w:val="24"/>
          <w:lang w:val="ru-RU" w:eastAsia="ru-RU"/>
        </w:rPr>
        <w:t>ЗАДАЧА №3.   </w:t>
      </w:r>
      <w:r w:rsidRPr="00F20231">
        <w:rPr>
          <w:rFonts w:ascii="Times New Roman" w:eastAsia="Times New Roman" w:hAnsi="Times New Roman" w:cs="Times New Roman"/>
          <w:color w:val="545251"/>
          <w:sz w:val="24"/>
          <w:szCs w:val="24"/>
          <w:lang w:val="ru-RU" w:eastAsia="ru-RU"/>
        </w:rPr>
        <w:t xml:space="preserve">ВВП в базисном периоде равен 17 трлн. руб. В прогнозном периоде </w:t>
      </w:r>
      <w:r w:rsidRPr="00F20231">
        <w:rPr>
          <w:rFonts w:ascii="Times New Roman" w:eastAsia="Times New Roman" w:hAnsi="Times New Roman" w:cs="Times New Roman"/>
          <w:color w:val="545251"/>
          <w:sz w:val="24"/>
          <w:szCs w:val="24"/>
          <w:lang w:val="ru-RU" w:eastAsia="ru-RU"/>
        </w:rPr>
        <w:lastRenderedPageBreak/>
        <w:t>ВВП в сопоставимых ценах составит 17,9 трлн. руб., в действующих ценах – 22,3 трлн. руб.      </w:t>
      </w:r>
      <w:r w:rsidRPr="00F20231">
        <w:rPr>
          <w:rFonts w:ascii="Times New Roman" w:eastAsia="Times New Roman" w:hAnsi="Times New Roman" w:cs="Times New Roman"/>
          <w:b/>
          <w:bCs/>
          <w:color w:val="545251"/>
          <w:sz w:val="24"/>
          <w:szCs w:val="24"/>
          <w:lang w:val="ru-RU" w:eastAsia="ru-RU"/>
        </w:rPr>
        <w:t>Определите темпы роста и прироста ВВП в прогнозном периоде.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ЗАДАЧА №5.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Определите ВВП и его изменение в прогнозном периоде методом конечного использования.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базисном периоде конечное потребление составило 52,4 трлн. руб., инвестиции – 11,7 трлн. руб., сальдо экспорта (импорта) – 2,2 трлн. руб. В прогнозном периоде с учетом роста цен предполагается увеличение конечного потребления на 22  %, инвестиций – на 15  %, сальдо экспорта (импорта) – на 1 %.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ЗАДАЧА №6.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Какие темпы роста и прироста ВВП будут в конце прогнозного периода, если базовый период принять за 100  %. В прогнозном периоде темпы роста ВВП по годам будут равны: 1-й год – 102  %, 2-й год – 104  %, 3-й год – 105 %, 4-й год – 103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Тестовые задания к разделу 2</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 всех заданиях необходимо выбрать единственно верный ответ на предложенный вопрос.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К методам прямого воздействия в рамках реализации экономической политики НЕ относят:</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изменение учетной ставки;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государственные заказы;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лицензирование предпринимательской 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постановку целей государственного (регионального) регулирования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государственные закупки.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К экономическим средствам государственного (регионального) регулирования экономики НЕ относятся: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государственное программирование;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налогообложение;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денежная реформа;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бюджетное регулирование.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К признакам проблемных регионов относится: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А) </w:t>
      </w:r>
      <w:proofErr w:type="spellStart"/>
      <w:r w:rsidRPr="00F20231">
        <w:rPr>
          <w:rFonts w:ascii="Times New Roman" w:eastAsia="Times New Roman" w:hAnsi="Times New Roman" w:cs="Times New Roman"/>
          <w:sz w:val="24"/>
          <w:szCs w:val="24"/>
          <w:lang w:val="ru-RU" w:eastAsia="ru-RU"/>
        </w:rPr>
        <w:t>разномасштабность</w:t>
      </w:r>
      <w:proofErr w:type="spellEnd"/>
      <w:r w:rsidRPr="00F20231">
        <w:rPr>
          <w:rFonts w:ascii="Times New Roman" w:eastAsia="Times New Roman" w:hAnsi="Times New Roman" w:cs="Times New Roman"/>
          <w:sz w:val="24"/>
          <w:szCs w:val="24"/>
          <w:lang w:val="ru-RU" w:eastAsia="ru-RU"/>
        </w:rPr>
        <w:t xml:space="preserve"> отдельных районов, которые сильно различаются по своему экономическому потенциалу;</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льготное кредитование отдельных хозяйствующих субъектов;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особое значение геополитического положения региона для стратегических интересов страны;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Насыщенная территория, вмещающая множество объектов и связей между ними -  населенные пункты, промышленные предприятия, хозяйственно освоенные и рекреационные площади, транспортные и инженерные сети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экономическое пространство;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территория;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район;</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5. Сочетание промышленных предприятий, одного или нескольких населенных </w:t>
      </w:r>
      <w:r w:rsidRPr="00F20231">
        <w:rPr>
          <w:rFonts w:ascii="Times New Roman" w:eastAsia="Times New Roman" w:hAnsi="Times New Roman" w:cs="Times New Roman"/>
          <w:sz w:val="24"/>
          <w:szCs w:val="24"/>
          <w:lang w:val="ru-RU" w:eastAsia="ru-RU"/>
        </w:rPr>
        <w:lastRenderedPageBreak/>
        <w:t>пунктов вместе с общими объектами производственной и социальной инфраструктуры, размещенных на компактной территории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промышленный узел;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территориально-производственный комплекс;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агломерация;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транспортный узел.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6. «Ресурсный» блок системы государственного регулирования территориального развития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часть финансовых, имущественных, природных и иных ресурсов государства, которую можно выделить на целевое решение соответствующих задач, а также та часть негосударственных ресурсов, которая на законном основании может быть направлена на указанные цели;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политические решения, установление на отдельных территориях особых организационно-правовых режимов, проведение специальных организационно-хозяйственных акций, проведение акций социального характера, ликвидация последствий чрезвычайных экологических и техногенных ситуаций, организационно-экономическая поддержка традиций и культуры отдельных народов, реализация федеральных программ поддержки территорий перспективного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В) </w:t>
      </w:r>
      <w:proofErr w:type="spellStart"/>
      <w:r w:rsidRPr="00F20231">
        <w:rPr>
          <w:rFonts w:ascii="Times New Roman" w:eastAsia="Times New Roman" w:hAnsi="Times New Roman" w:cs="Times New Roman"/>
          <w:sz w:val="24"/>
          <w:szCs w:val="24"/>
          <w:lang w:val="ru-RU" w:eastAsia="ru-RU"/>
        </w:rPr>
        <w:t>правообеспеченные</w:t>
      </w:r>
      <w:proofErr w:type="spellEnd"/>
      <w:r w:rsidRPr="00F20231">
        <w:rPr>
          <w:rFonts w:ascii="Times New Roman" w:eastAsia="Times New Roman" w:hAnsi="Times New Roman" w:cs="Times New Roman"/>
          <w:sz w:val="24"/>
          <w:szCs w:val="24"/>
          <w:lang w:val="ru-RU" w:eastAsia="ru-RU"/>
        </w:rPr>
        <w:t xml:space="preserve"> меры всестороннего и постоянного отслеживания хода реализации мер государственного регулирования территориального развития;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ликвидация последствий чрезвычайных экологических и техногенных ситуаций, реализация городских программ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7. Совокупность мероприятий, необходимых для решения научно- технических, социальных, социально-экономических и других проблем или каких-то их аспектов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комплексная региональная программа;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программа экономического развития;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программа перспективного роста;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нет верного ответа.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8. Процесс управления реализацией комплексной региональной программы, включающий определение, документирование и назначение ролей, ответственности и взаимоотношений отчетности в организации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планирование организации;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планирование взаимодействия;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идентификация риска;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контроль.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9. Процесс управления реализацией комплексной региональной программы, включающий определение потоков информации и способов взаимодействия, необходимых для участников проекта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А) планирование взаимодействия;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идентификация риска;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разработка реагирования;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контроль.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10. Процесс управления реализацией комплексной региональной программы, включающий определение необходимых действий для предупреждения рисков и реакции на угрожающие события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разработка реагирования;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планирование взаимодействия;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планирование организации;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Г) планирование поставок.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11. Под государственным (региональным) экономическим программированием понимается: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комплексное использование всех мер государственного (регионального) регулирования при разработке стратегических программ развития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разработка и реализация методов достижения бездефицитного государственного (регионального) бюджета и постепенного снижения государственного (регионального) долга;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комплексное и всестороннее развитие государственного сектора экономики, включая решение проблем конверсии, приватизации и поддержки малого предпринимательства;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комплексное использование всех мер государственного (регионального) регулирования, направленных на развитие и укрепление предпринимательства в частном секторе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12. Необходимость государственного (регионального) регулирования экономики в условиях использования рыночного экономического механизма вызвана: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все ответы верны;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накоплением социально-экономических проблем, которые не решаются на основе частной собственности;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появлением факторов нерыночного характера;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несовершенством конкурентных отношений на современных рынках;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влиянием открытого внешнего рынка.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13. Правильным следует считать утверждение: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все ответы верны;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классики считали рыночную экономику саморегулируемой и отрицали необходимость государства вмешиваться в экономику;</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В) </w:t>
      </w:r>
      <w:proofErr w:type="spellStart"/>
      <w:r w:rsidRPr="00F20231">
        <w:rPr>
          <w:rFonts w:ascii="Times New Roman" w:eastAsia="Times New Roman" w:hAnsi="Times New Roman" w:cs="Times New Roman"/>
          <w:sz w:val="24"/>
          <w:szCs w:val="24"/>
          <w:lang w:val="ru-RU" w:eastAsia="ru-RU"/>
        </w:rPr>
        <w:t>кейнсианцы</w:t>
      </w:r>
      <w:proofErr w:type="spellEnd"/>
      <w:r w:rsidRPr="00F20231">
        <w:rPr>
          <w:rFonts w:ascii="Times New Roman" w:eastAsia="Times New Roman" w:hAnsi="Times New Roman" w:cs="Times New Roman"/>
          <w:sz w:val="24"/>
          <w:szCs w:val="24"/>
          <w:lang w:val="ru-RU" w:eastAsia="ru-RU"/>
        </w:rPr>
        <w:t xml:space="preserve"> считали рыночную экономику </w:t>
      </w:r>
      <w:proofErr w:type="spellStart"/>
      <w:r w:rsidRPr="00F20231">
        <w:rPr>
          <w:rFonts w:ascii="Times New Roman" w:eastAsia="Times New Roman" w:hAnsi="Times New Roman" w:cs="Times New Roman"/>
          <w:sz w:val="24"/>
          <w:szCs w:val="24"/>
          <w:lang w:val="ru-RU" w:eastAsia="ru-RU"/>
        </w:rPr>
        <w:t>несаморегулируемой</w:t>
      </w:r>
      <w:proofErr w:type="spellEnd"/>
      <w:r w:rsidRPr="00F20231">
        <w:rPr>
          <w:rFonts w:ascii="Times New Roman" w:eastAsia="Times New Roman" w:hAnsi="Times New Roman" w:cs="Times New Roman"/>
          <w:sz w:val="24"/>
          <w:szCs w:val="24"/>
          <w:lang w:val="ru-RU" w:eastAsia="ru-RU"/>
        </w:rPr>
        <w:t xml:space="preserve"> и утверждали необходимость государственного регулирования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Г) </w:t>
      </w:r>
      <w:proofErr w:type="spellStart"/>
      <w:r w:rsidRPr="00F20231">
        <w:rPr>
          <w:rFonts w:ascii="Times New Roman" w:eastAsia="Times New Roman" w:hAnsi="Times New Roman" w:cs="Times New Roman"/>
          <w:sz w:val="24"/>
          <w:szCs w:val="24"/>
          <w:lang w:val="ru-RU" w:eastAsia="ru-RU"/>
        </w:rPr>
        <w:t>институционалисты</w:t>
      </w:r>
      <w:proofErr w:type="spellEnd"/>
      <w:r w:rsidRPr="00F20231">
        <w:rPr>
          <w:rFonts w:ascii="Times New Roman" w:eastAsia="Times New Roman" w:hAnsi="Times New Roman" w:cs="Times New Roman"/>
          <w:sz w:val="24"/>
          <w:szCs w:val="24"/>
          <w:lang w:val="ru-RU" w:eastAsia="ru-RU"/>
        </w:rPr>
        <w:t xml:space="preserve"> считают оба утверждения недостаточными, ибо рынок и государство действуют лишь в интересах корпораций;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 монетаризм в принципе является альтернативой кейнсианству, но признает кредитно-денежные методы занятости и стабилизации экономики.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14. НЕ является «провалом» рынка («провалы» рынка - это случаи, когда рынок оказывается не в состоянии обеспечить эффективное использование ресурсов):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дефицит государственного бюджета;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монополия;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асимметричность информации;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производство общественных благ.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15. Роль государства (региона) в экономике определяется: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долей перераспределяемого ВВП (ВРП);</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долей занятых по формам собственности;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количеством денег в обращении;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величиной дефицита бюджета.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Тестовые задания к разделу 3</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Во всех заданиях необходимо выбрать единственно верный ответ на предложенный вопрос.</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 Денежные средства, ценные бумаги, иное имущество, в том числе имущественные </w:t>
      </w:r>
      <w:r w:rsidRPr="00F20231">
        <w:rPr>
          <w:rFonts w:ascii="Times New Roman" w:eastAsia="Times New Roman" w:hAnsi="Times New Roman" w:cs="Times New Roman"/>
          <w:sz w:val="24"/>
          <w:szCs w:val="24"/>
          <w:lang w:val="ru-RU" w:eastAsia="ru-RU"/>
        </w:rPr>
        <w:lastRenderedPageBreak/>
        <w:t>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капитальные вложения;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нематериальные активы;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финансовые ресурсы.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По воспроизводственной направленности инвестиции классифицируют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валовые и чистые;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портфельные и реальные;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государственные, частные и иностранные;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собственные, заемные и привлеченные.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3. По объектам инвестирования инвестиции классифицируют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портфельные и реальные;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валовые и чистые;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государственные, частные и иностранные;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собственные, заемные и привлеченные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Инвестиции в ценные бумаги, уставные капиталы хозяйствующих субъектов, а также предоставленные займы, направленные на увеличение финансового капитала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портфельные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реальные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чистые инвестиции;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капитальные вложения.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5. Движение инвестиций, в ходе которого они последовательно проходят все стадии воспроизводства от момента мобилизации инвестиционных ресурсов до получения полезного эффекта и возмещения вложенных средств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кругооборот инвестиций;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инвестиционный мультипликатор;</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предпринимательская деятельность;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инвестиционная деятельность.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6. Лица, которые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заказчики;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подрядчики;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пользователи.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7.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инвестиционные объекты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пользователи;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заказчики;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подрядчики;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8. Вправе ли субъект инвестиционной деятельности совмещать функции двух и более субъектов: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А) да, если иное не установлено договором и (или) государственным контрактом, заключаемыми между ними;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нет, всегда;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да, всегда;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да, если иное не установлено федеральным и региональным законодательством.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9. Такие факторы, влияющие на инвестиционную деятельность, как социальная обстановка в стране, уровень качества жизни населения, демографическая ситуация в стране, образовательный ценз населения, продолжительность жизни, уровень безработицы,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социальных факторов;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политических факторов;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факторов микроуровня;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факторов отраслевого 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10. По характеру возникновения факторы, влияющие на </w:t>
      </w:r>
      <w:proofErr w:type="gramStart"/>
      <w:r w:rsidRPr="00F20231">
        <w:rPr>
          <w:rFonts w:ascii="Times New Roman" w:eastAsia="Times New Roman" w:hAnsi="Times New Roman" w:cs="Times New Roman"/>
          <w:sz w:val="24"/>
          <w:szCs w:val="24"/>
          <w:lang w:val="ru-RU" w:eastAsia="ru-RU"/>
        </w:rPr>
        <w:t>инвестиционную деятельность</w:t>
      </w:r>
      <w:proofErr w:type="gramEnd"/>
      <w:r w:rsidRPr="00F20231">
        <w:rPr>
          <w:rFonts w:ascii="Times New Roman" w:eastAsia="Times New Roman" w:hAnsi="Times New Roman" w:cs="Times New Roman"/>
          <w:sz w:val="24"/>
          <w:szCs w:val="24"/>
          <w:lang w:val="ru-RU" w:eastAsia="ru-RU"/>
        </w:rPr>
        <w:t xml:space="preserve"> подразделяются 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объективные и субъективные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позитивные и негативные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временно действующие и постоянно действующие факторы;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факторы макро-, микро-, регионального и отраслевого уровня.</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11. Интенсивность привлечения инвестиций в основной капитал региона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инвестиционная активность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конкурентоспособность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инвестиционная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инвестиционный климат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12. Интегральная характеристика среды инвестирования, формирующаяся на основании оценки инвестиционного потенциала и инвестиционного риска региона, отражающая субъективное восприятие региона потенциальным инвестором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инвестиционная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конкурентоспособность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инвестиционная активность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инвестиционный климат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13. Уровень доверия населения к региональной власти, общая оценка стабильности законодательных и исполнительных структур, распределение власти между различными политическими партиями и группами, ограничительные меры политического характера, необходимые для удержания власти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политических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социальных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законодательных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14. Наличие трудовых ресурсов, профессионально-образовательный уровень трудовых ресурсов, наличие квалифицированной рабочей силы относятся к группе: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трудовых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 социальных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финансовых факторов, влияющих на инвестиционную привлекательность региона.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15. Метод экспертных оценок инвестиционной привлекательности региона, предполагающий реализацию лишь двух этапов – выдвижение (генерация) идей и анализ выдвинутых идей, это метод: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«мозговой атаки»;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w:t>
      </w:r>
      <w:proofErr w:type="spellStart"/>
      <w:r w:rsidRPr="00F20231">
        <w:rPr>
          <w:rFonts w:ascii="Times New Roman" w:eastAsia="Times New Roman" w:hAnsi="Times New Roman" w:cs="Times New Roman"/>
          <w:sz w:val="24"/>
          <w:szCs w:val="24"/>
          <w:lang w:val="ru-RU" w:eastAsia="ru-RU"/>
        </w:rPr>
        <w:t>Дельфи</w:t>
      </w:r>
      <w:proofErr w:type="spellEnd"/>
      <w:r w:rsidRPr="00F20231">
        <w:rPr>
          <w:rFonts w:ascii="Times New Roman" w:eastAsia="Times New Roman" w:hAnsi="Times New Roman" w:cs="Times New Roman"/>
          <w:sz w:val="24"/>
          <w:szCs w:val="24"/>
          <w:lang w:val="ru-RU" w:eastAsia="ru-RU"/>
        </w:rPr>
        <w:t>»;</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В) простой </w:t>
      </w:r>
      <w:proofErr w:type="spellStart"/>
      <w:r w:rsidRPr="00F20231">
        <w:rPr>
          <w:rFonts w:ascii="Times New Roman" w:eastAsia="Times New Roman" w:hAnsi="Times New Roman" w:cs="Times New Roman"/>
          <w:sz w:val="24"/>
          <w:szCs w:val="24"/>
          <w:lang w:val="ru-RU" w:eastAsia="ru-RU"/>
        </w:rPr>
        <w:t>ранжировки</w:t>
      </w:r>
      <w:proofErr w:type="spellEnd"/>
      <w:r w:rsidRPr="00F20231">
        <w:rPr>
          <w:rFonts w:ascii="Times New Roman" w:eastAsia="Times New Roman" w:hAnsi="Times New Roman" w:cs="Times New Roman"/>
          <w:sz w:val="24"/>
          <w:szCs w:val="24"/>
          <w:lang w:val="ru-RU" w:eastAsia="ru-RU"/>
        </w:rPr>
        <w:t>;</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последовательных сравнений.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16. Количественная характеристика, учитывающая насыщенность территории региона факторами производства (природными ресурсами, рабочей силой, основными фондами, инфраструктурой и т.п.), потребительский спрос населения и другие показатели, влияющие на потенциальные объемы инвестирования в регион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инвестиционный потенциал;</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инвестиционный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инвестиционный климат;</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инвестиционная привлекательность.</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17. Риск, который показывает уровень социальной напряженности в регионе на основании показателей безработицы, доли населения с доходами ниже прожиточного минимума, а также этнических особенностей субъекта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социальный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экономический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управленческий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18. Риск, отражающий тенденции развития бизнеса в регионе через призму динамических показателей развития промышленности, сельского хозяйства и торговли, а также износ основных фондов и долю убыточных предприятий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экономический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социальный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управленческий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финансовый риск.</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19. Показатель, применяемый в процессе оценки эффективности инвестиционного проекта, которому присущи свойства: дает вероятную оценку прироста капитала в случае принятия проекта и обладает свойством </w:t>
      </w:r>
      <w:proofErr w:type="spellStart"/>
      <w:r w:rsidRPr="00F20231">
        <w:rPr>
          <w:rFonts w:ascii="Times New Roman" w:eastAsia="Times New Roman" w:hAnsi="Times New Roman" w:cs="Times New Roman"/>
          <w:sz w:val="24"/>
          <w:szCs w:val="24"/>
          <w:lang w:val="ru-RU" w:eastAsia="ru-RU"/>
        </w:rPr>
        <w:t>аддитивности</w:t>
      </w:r>
      <w:proofErr w:type="spellEnd"/>
      <w:r w:rsidRPr="00F20231">
        <w:rPr>
          <w:rFonts w:ascii="Times New Roman" w:eastAsia="Times New Roman" w:hAnsi="Times New Roman" w:cs="Times New Roman"/>
          <w:sz w:val="24"/>
          <w:szCs w:val="24"/>
          <w:lang w:val="ru-RU" w:eastAsia="ru-RU"/>
        </w:rPr>
        <w:t>:</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чистый приведенный доход;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внутренняя норма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срок окупаемости;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коэффициент эффективности инвестиций.</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20. Показатель, характеризующий уровень доходности определенного инвестиционного объекта, выражаемый значением коэффициента дисконтирования, при котором будущая стоимость денежного потока от инвестиций равна текущей стоимости инвестируемых средств – это:</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А) внутренняя норма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Б) чистый приведенный доход;</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В) индекс доходности;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Г) коэффициент эффективности инвестиций.</w:t>
      </w:r>
    </w:p>
    <w:p w:rsidR="00F20231" w:rsidRPr="00F20231" w:rsidRDefault="00F20231" w:rsidP="00EE0DA6">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w:t>
      </w:r>
    </w:p>
    <w:p w:rsidR="00F20231" w:rsidRDefault="00F20231">
      <w:pPr>
        <w:rPr>
          <w:rFonts w:ascii="Times New Roman" w:hAnsi="Times New Roman" w:cs="Times New Roman"/>
          <w:sz w:val="24"/>
          <w:szCs w:val="24"/>
          <w:lang w:val="ru-RU"/>
        </w:rPr>
        <w:sectPr w:rsidR="00F20231">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7"/>
        <w:gridCol w:w="6402"/>
        <w:gridCol w:w="7007"/>
      </w:tblGrid>
      <w:tr w:rsidR="00F20231" w:rsidRPr="00F20231" w:rsidTr="00F20231">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 xml:space="preserve">Структурный элемент </w:t>
            </w:r>
            <w:r w:rsidRPr="00F20231">
              <w:rPr>
                <w:rFonts w:ascii="Times New Roman" w:eastAsia="Times New Roman" w:hAnsi="Times New Roman" w:cs="Times New Roman"/>
                <w:sz w:val="24"/>
                <w:szCs w:val="24"/>
                <w:lang w:val="ru-RU" w:eastAsia="ru-RU"/>
              </w:rPr>
              <w:br/>
              <w:t>компетенции</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Cs/>
                <w:sz w:val="24"/>
                <w:szCs w:val="24"/>
                <w:lang w:val="ru-RU" w:eastAsia="ru-RU"/>
              </w:rPr>
              <w:t xml:space="preserve">Планируемые результаты обучения </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Оценочные средства</w:t>
            </w:r>
          </w:p>
        </w:tc>
      </w:tr>
      <w:tr w:rsidR="00F20231" w:rsidRPr="001D3102"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F20231">
              <w:rPr>
                <w:rFonts w:ascii="Times New Roman" w:eastAsia="Times New Roman" w:hAnsi="Times New Roman" w:cs="Times New Roman"/>
                <w:b/>
                <w:bCs/>
                <w:sz w:val="24"/>
                <w:szCs w:val="24"/>
                <w:lang w:val="ru-RU" w:eastAsia="ru-RU"/>
              </w:rPr>
              <w:t>ОПК-1 владением навыками поиска, анализа и использования нормативных и правовых документов в своей профессиональной деятельности</w:t>
            </w:r>
          </w:p>
        </w:tc>
      </w:tr>
      <w:tr w:rsidR="00F20231" w:rsidRPr="00F20231"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общие принципы анализа и использования нормативных и правовых документов в своей профессиональной деятельности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Перечень теоретических вопросов к экзамену:</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Формирование инвестиционного климата в регионе</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Инвестиционное обеспечение структурной перестройки промышленности региона</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Комплексная оценка местного инвестиционного климата </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Стимулирование инвестиций в российских регионах</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Региональный аспект инвестиционных процессов</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p>
          <w:p w:rsidR="00F20231" w:rsidRPr="00F20231" w:rsidRDefault="00F20231" w:rsidP="00F20231">
            <w:pPr>
              <w:tabs>
                <w:tab w:val="left" w:pos="851"/>
              </w:tabs>
              <w:spacing w:after="0" w:line="240" w:lineRule="auto"/>
              <w:ind w:left="1429"/>
              <w:jc w:val="both"/>
              <w:rPr>
                <w:rFonts w:ascii="Times New Roman" w:eastAsia="Times New Roman" w:hAnsi="Times New Roman" w:cs="Times New Roman"/>
                <w:i/>
                <w:iCs/>
                <w:sz w:val="24"/>
                <w:szCs w:val="24"/>
                <w:lang w:val="ru-RU" w:eastAsia="ru-RU"/>
              </w:rPr>
            </w:pPr>
          </w:p>
        </w:tc>
      </w:tr>
      <w:tr w:rsidR="00F20231" w:rsidRPr="001D3102" w:rsidTr="00F20231">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принимать решения и совершать юридические действия в точном соответствии с законом</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нормативно-правовые акты в сфере эволюции современной российской государственности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самостоятельно интерпретировать нормативные и правовые документы</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Примерные практические задания для экзамена: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4"/>
                <w:lang w:val="ru-RU" w:eastAsia="ru-RU"/>
              </w:rPr>
              <w:t xml:space="preserve">1. </w:t>
            </w:r>
            <w:r w:rsidRPr="00F20231">
              <w:rPr>
                <w:rFonts w:ascii="Times New Roman" w:eastAsia="Times New Roman" w:hAnsi="Times New Roman" w:cs="Times New Roman"/>
                <w:sz w:val="24"/>
                <w:szCs w:val="28"/>
                <w:lang w:val="ru-RU" w:eastAsia="ru-RU"/>
              </w:rPr>
              <w:t>Задание 1.Выявление отраслевой структуры инвестиционного комплекса в регионе – по статистическим материалам Статистического ежегодника Регионы России.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2.</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эффективность бюджетного финансирования отраслевых объектов строительства. Бюджетное финансирование экономической деятель</w:t>
            </w:r>
            <w:r>
              <w:rPr>
                <w:rFonts w:ascii="Times New Roman" w:eastAsia="Times New Roman" w:hAnsi="Times New Roman" w:cs="Times New Roman"/>
                <w:sz w:val="24"/>
                <w:szCs w:val="28"/>
                <w:lang w:val="ru-RU" w:eastAsia="ru-RU"/>
              </w:rPr>
              <w:t xml:space="preserve">ности государственного сектора </w:t>
            </w:r>
            <w:r w:rsidRPr="00F20231">
              <w:rPr>
                <w:rFonts w:ascii="Times New Roman" w:eastAsia="Times New Roman" w:hAnsi="Times New Roman" w:cs="Times New Roman"/>
                <w:sz w:val="24"/>
                <w:szCs w:val="28"/>
                <w:lang w:val="ru-RU" w:eastAsia="ru-RU"/>
              </w:rPr>
              <w:t>принимается по мат</w:t>
            </w:r>
            <w:r>
              <w:rPr>
                <w:rFonts w:ascii="Times New Roman" w:eastAsia="Times New Roman" w:hAnsi="Times New Roman" w:cs="Times New Roman"/>
                <w:sz w:val="24"/>
                <w:szCs w:val="28"/>
                <w:lang w:val="ru-RU" w:eastAsia="ru-RU"/>
              </w:rPr>
              <w:t>ериалам</w:t>
            </w:r>
            <w:r w:rsidRPr="00F20231">
              <w:rPr>
                <w:rFonts w:ascii="Times New Roman" w:eastAsia="Times New Roman" w:hAnsi="Times New Roman" w:cs="Times New Roman"/>
                <w:sz w:val="24"/>
                <w:szCs w:val="28"/>
                <w:lang w:val="ru-RU" w:eastAsia="ru-RU"/>
              </w:rPr>
              <w:t xml:space="preserve"> официальных сайтов органов государственного управле</w:t>
            </w:r>
            <w:r>
              <w:rPr>
                <w:rFonts w:ascii="Times New Roman" w:eastAsia="Times New Roman" w:hAnsi="Times New Roman" w:cs="Times New Roman"/>
                <w:sz w:val="24"/>
                <w:szCs w:val="28"/>
                <w:lang w:val="ru-RU" w:eastAsia="ru-RU"/>
              </w:rPr>
              <w:t>ния в</w:t>
            </w:r>
            <w:r w:rsidRPr="00F20231">
              <w:rPr>
                <w:rFonts w:ascii="Times New Roman" w:eastAsia="Times New Roman" w:hAnsi="Times New Roman" w:cs="Times New Roman"/>
                <w:sz w:val="24"/>
                <w:szCs w:val="28"/>
                <w:lang w:val="ru-RU" w:eastAsia="ru-RU"/>
              </w:rPr>
              <w:t xml:space="preserve"> регионах.</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3.</w:t>
            </w:r>
            <w:r w:rsidRPr="00F20231">
              <w:rPr>
                <w:rFonts w:ascii="Times New Roman" w:eastAsia="Times New Roman" w:hAnsi="Times New Roman" w:cs="Times New Roman"/>
                <w:sz w:val="24"/>
                <w:szCs w:val="24"/>
                <w:lang w:val="ru-RU" w:eastAsia="ru-RU"/>
              </w:rPr>
              <w:t xml:space="preserve"> Рассчитать </w:t>
            </w:r>
            <w:r w:rsidRPr="00F20231">
              <w:rPr>
                <w:rFonts w:ascii="Times New Roman" w:eastAsia="Times New Roman" w:hAnsi="Times New Roman" w:cs="Times New Roman"/>
                <w:sz w:val="24"/>
                <w:szCs w:val="28"/>
                <w:lang w:val="ru-RU" w:eastAsia="ru-RU"/>
              </w:rPr>
              <w:t>рейтинг инвестиционной привлекател</w:t>
            </w:r>
            <w:r>
              <w:rPr>
                <w:rFonts w:ascii="Times New Roman" w:eastAsia="Times New Roman" w:hAnsi="Times New Roman" w:cs="Times New Roman"/>
                <w:sz w:val="24"/>
                <w:szCs w:val="28"/>
                <w:lang w:val="ru-RU" w:eastAsia="ru-RU"/>
              </w:rPr>
              <w:t>ьности регионов по трем</w:t>
            </w:r>
            <w:r w:rsidRPr="00F20231">
              <w:rPr>
                <w:rFonts w:ascii="Times New Roman" w:eastAsia="Times New Roman" w:hAnsi="Times New Roman" w:cs="Times New Roman"/>
                <w:sz w:val="24"/>
                <w:szCs w:val="28"/>
                <w:lang w:val="ru-RU" w:eastAsia="ru-RU"/>
              </w:rPr>
              <w:t xml:space="preserve"> показателям.</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Задание 4.Анализ поступлений иностранных инвестиций в регионы – на основе статистических материалов ежегодника Регионы России -2017г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F20231">
              <w:rPr>
                <w:rFonts w:ascii="Times New Roman" w:eastAsia="Times New Roman" w:hAnsi="Times New Roman" w:cs="Times New Roman"/>
                <w:sz w:val="24"/>
                <w:szCs w:val="28"/>
                <w:lang w:val="ru-RU" w:eastAsia="ru-RU"/>
              </w:rPr>
              <w:t xml:space="preserve">Задание 5.Инвестиционные предложения отраслевых объектов в заявках на государственную поддержку в субъектах </w:t>
            </w:r>
            <w:r w:rsidRPr="00F20231">
              <w:rPr>
                <w:rFonts w:ascii="Times New Roman" w:eastAsia="Times New Roman" w:hAnsi="Times New Roman" w:cs="Times New Roman"/>
                <w:sz w:val="24"/>
                <w:szCs w:val="28"/>
                <w:lang w:val="ru-RU" w:eastAsia="ru-RU"/>
              </w:rPr>
              <w:lastRenderedPageBreak/>
              <w:t>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F20231" w:rsidRPr="001D3102" w:rsidTr="00F2023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терминологией законодательства в сфере государственного и муниципального управления в РФ</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самостоятельной работы по поиску нормативных правовых документов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разработки нормативных документов государственного и муниципального управления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социологическим мышлением при анализе управленческих процессов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регионального анализа для решения проблем размещения хозяйства и развития регионов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разрешения конфликт интересов с позиций гражданской и социальной ответственности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Примерный перечень т</w:t>
            </w:r>
            <w:r w:rsidR="00EE0DA6">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 Инвестиционное обеспечение социально-экономического развития в регионе</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2. Сущность и измерение инвестиционных процессов</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Интересы</w:t>
            </w:r>
            <w:r w:rsidRPr="00F20231">
              <w:rPr>
                <w:rFonts w:ascii="Times New Roman" w:eastAsia="Times New Roman" w:hAnsi="Times New Roman" w:cs="Times New Roman"/>
                <w:sz w:val="24"/>
                <w:szCs w:val="24"/>
                <w:lang w:val="ru-RU" w:eastAsia="ru-RU"/>
              </w:rPr>
              <w:t xml:space="preserve"> реформирования социальной сферы в регионах </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4. Меры по повышению инвестиционной привлекательно</w:t>
            </w:r>
            <w:r>
              <w:rPr>
                <w:rFonts w:ascii="Times New Roman" w:eastAsia="Times New Roman" w:hAnsi="Times New Roman" w:cs="Times New Roman"/>
                <w:sz w:val="24"/>
                <w:szCs w:val="24"/>
                <w:lang w:val="ru-RU" w:eastAsia="ru-RU"/>
              </w:rPr>
              <w:t>сти региона,</w:t>
            </w:r>
            <w:r w:rsidRPr="00F20231">
              <w:rPr>
                <w:rFonts w:ascii="Times New Roman" w:eastAsia="Times New Roman" w:hAnsi="Times New Roman" w:cs="Times New Roman"/>
                <w:sz w:val="24"/>
                <w:szCs w:val="24"/>
                <w:lang w:val="ru-RU" w:eastAsia="ru-RU"/>
              </w:rPr>
              <w:t xml:space="preserve"> (муниципального образования).</w:t>
            </w:r>
          </w:p>
        </w:tc>
      </w:tr>
      <w:tr w:rsidR="00F20231" w:rsidRPr="001D3102"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20231">
              <w:rPr>
                <w:rFonts w:ascii="Times New Roman" w:eastAsia="Times New Roman" w:hAnsi="Times New Roman" w:cs="Times New Roman"/>
                <w:b/>
                <w:bCs/>
                <w:sz w:val="24"/>
                <w:szCs w:val="24"/>
                <w:lang w:val="ru-RU" w:eastAsia="ru-RU"/>
              </w:rPr>
              <w:t>ОК-3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F20231" w:rsidRPr="001D3102"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Mar>
              <w:top w:w="15" w:type="dxa"/>
              <w:left w:w="80" w:type="dxa"/>
              <w:bottom w:w="0" w:type="dxa"/>
              <w:right w:w="80" w:type="dxa"/>
            </w:tcMar>
          </w:tcPr>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теоретические положения и ключевые концепции экономики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методы анализа экономических явлений и процессов</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закономерности функционирования современной экономики на микро- и макроуровне</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базовые экономические понятия (спрос, предложение, цена, стоимость, товар, деньги, доходы, расходы, прибыль, риск, собственность, управление, рынок, фирма, государство), объективные основы функционирования экономики и поведения экономических агентов (законы спроса и предложения, принципы ценообразования, принцип ограниченной рациональности, </w:t>
            </w:r>
            <w:r w:rsidRPr="00F20231">
              <w:rPr>
                <w:rFonts w:ascii="Times New Roman" w:eastAsia="Calibri" w:hAnsi="Times New Roman" w:cs="Times New Roman"/>
                <w:sz w:val="24"/>
                <w:szCs w:val="24"/>
                <w:lang w:val="ru-RU"/>
              </w:rPr>
              <w:lastRenderedPageBreak/>
              <w:t>принцип альтернативных издержек, принцип изменения ценности денег во времени)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виды финансовых институтов и финансовых инструментов</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основы ценообразования на рынках товаров и услуг</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условия функционирования национальной экономики, понятие и факторы экономического роста</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понятия, формы и методы государственного регулирования экономики</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proofErr w:type="spellStart"/>
            <w:r w:rsidRPr="00F20231">
              <w:rPr>
                <w:rFonts w:ascii="Times New Roman" w:eastAsia="Calibri" w:hAnsi="Times New Roman" w:cs="Times New Roman"/>
                <w:sz w:val="24"/>
                <w:szCs w:val="24"/>
              </w:rPr>
              <w:t>основыроссийскойналоговойсистемы</w:t>
            </w:r>
            <w:proofErr w:type="spellEnd"/>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основные проблемы экономики, их взаимосвязь с процессами, происходящими в обществе</w:t>
            </w:r>
          </w:p>
          <w:p w:rsidR="00F20231" w:rsidRPr="00F20231" w:rsidRDefault="00F20231" w:rsidP="00F20231">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современное состояние мировой экономики и особенности функционирования российских рынков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20231">
              <w:rPr>
                <w:rFonts w:ascii="Times New Roman" w:eastAsia="Times New Roman" w:hAnsi="Times New Roman" w:cs="Times New Roman"/>
                <w:sz w:val="24"/>
                <w:szCs w:val="24"/>
                <w:lang w:val="ru-RU" w:eastAsia="ru-RU"/>
              </w:rPr>
              <w:t>роль государства в согласовании долгосрочных и краткосрочных экономических</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Понятие и сущность инвестиционной привлекательности </w:t>
            </w:r>
          </w:p>
          <w:p w:rsidR="00F20231" w:rsidRPr="00F20231" w:rsidRDefault="00F20231" w:rsidP="00F20231">
            <w:pPr>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 как объекта государственного управления</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Теоретические основы анализа инвестиционной привлекательности компаний региона в современных рыночных условиях  </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Деятельность органов государственной власти по формированию инвестиционной привлекательности региона</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Сущность и измерение инвестиционных процессов</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Источники финансирования инвестиционного процесса</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Методы регулирования инвестиционной деятельности в регионе </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Основы управление инвестиционными рисками</w:t>
            </w:r>
          </w:p>
          <w:p w:rsidR="00F20231" w:rsidRPr="00F20231" w:rsidRDefault="00F20231" w:rsidP="00F2023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Интересы  реформирования социальной сферы в регионах</w:t>
            </w:r>
          </w:p>
          <w:p w:rsidR="00F20231" w:rsidRPr="00F20231" w:rsidRDefault="00F20231" w:rsidP="00F20231">
            <w:pPr>
              <w:tabs>
                <w:tab w:val="left" w:pos="851"/>
                <w:tab w:val="left" w:pos="993"/>
              </w:tabs>
              <w:spacing w:after="0" w:line="240" w:lineRule="auto"/>
              <w:ind w:firstLine="567"/>
              <w:jc w:val="both"/>
              <w:rPr>
                <w:rFonts w:ascii="Times New Roman" w:eastAsia="Times New Roman" w:hAnsi="Times New Roman" w:cs="Times New Roman"/>
                <w:i/>
                <w:iCs/>
                <w:sz w:val="24"/>
                <w:szCs w:val="24"/>
                <w:lang w:val="ru-RU" w:eastAsia="ru-RU"/>
              </w:rPr>
            </w:pPr>
          </w:p>
        </w:tc>
      </w:tr>
      <w:tr w:rsidR="00F20231" w:rsidRPr="001D3102" w:rsidTr="00F20231">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понятийный аппарат экономической науки для описания экономических и финансовых процессов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искать, собирать и анализировать финансовую и экономическую информацию (цены на товары, валютные </w:t>
            </w:r>
            <w:r w:rsidRPr="00F20231">
              <w:rPr>
                <w:rFonts w:ascii="Times New Roman" w:eastAsia="Calibri" w:hAnsi="Times New Roman" w:cs="Times New Roman"/>
                <w:sz w:val="24"/>
                <w:szCs w:val="24"/>
                <w:lang w:val="ru-RU"/>
              </w:rPr>
              <w:lastRenderedPageBreak/>
              <w:t>курсы, процентные ставки по депозитам и кредитам, уровень налогообложения, уровень зарплат при поиске работы)</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во взаимосвязи экономические явления, процессы и институты на микро- и макроуровне</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диагностировать проблемы в сфере государственного регулирования экономики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Задание 1. Работа студентов на интернет-портале «Малый бизнес Тюмени», в режиме </w:t>
            </w:r>
            <w:proofErr w:type="gramStart"/>
            <w:r w:rsidRPr="00F20231">
              <w:rPr>
                <w:rFonts w:ascii="Times New Roman" w:eastAsia="Times New Roman" w:hAnsi="Times New Roman" w:cs="Times New Roman"/>
                <w:sz w:val="24"/>
                <w:szCs w:val="24"/>
                <w:lang w:val="ru-RU" w:eastAsia="ru-RU"/>
              </w:rPr>
              <w:t>онлайн  получение</w:t>
            </w:r>
            <w:proofErr w:type="gramEnd"/>
            <w:r w:rsidRPr="00F20231">
              <w:rPr>
                <w:rFonts w:ascii="Times New Roman" w:eastAsia="Times New Roman" w:hAnsi="Times New Roman" w:cs="Times New Roman"/>
                <w:sz w:val="24"/>
                <w:szCs w:val="24"/>
                <w:lang w:val="ru-RU" w:eastAsia="ru-RU"/>
              </w:rPr>
              <w:t xml:space="preserve"> консультации по участию малых предпринимателей в инвестиционной </w:t>
            </w:r>
            <w:r w:rsidRPr="00F20231">
              <w:rPr>
                <w:rFonts w:ascii="Times New Roman" w:eastAsia="Times New Roman" w:hAnsi="Times New Roman" w:cs="Times New Roman"/>
                <w:sz w:val="24"/>
                <w:szCs w:val="24"/>
                <w:lang w:val="ru-RU" w:eastAsia="ru-RU"/>
              </w:rPr>
              <w:lastRenderedPageBreak/>
              <w:t>деятельности.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Задание 2. Дискуссия в группах: Выявление сильных и слабых сторон социально-экономического положения Тюменской области – на материалах Концепции социально-экономического развития Тюменской области до 2020г. И на период до 2030г.</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Ситуационное задание:</w:t>
            </w:r>
            <w:r w:rsidRPr="00F20231">
              <w:rPr>
                <w:rFonts w:ascii="Times New Roman" w:eastAsia="Times New Roman" w:hAnsi="Times New Roman" w:cs="Times New Roman"/>
                <w:sz w:val="24"/>
                <w:szCs w:val="24"/>
                <w:lang w:val="ru-RU" w:eastAsia="ru-RU"/>
              </w:rPr>
              <w:t xml:space="preserve"> Инвестиционные предложения отраслевых объектов в заявках на государственную поддержку в субъектах Российской Федерации – на основе опубликованных материалов на официальных сайтах органов региональной власти.</w:t>
            </w: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i/>
                <w:sz w:val="24"/>
                <w:szCs w:val="24"/>
                <w:lang w:val="ru-RU" w:eastAsia="ru-RU"/>
              </w:rPr>
              <w:t>Расчетное задание</w:t>
            </w:r>
            <w:r w:rsidRPr="00F20231">
              <w:rPr>
                <w:rFonts w:ascii="Times New Roman" w:eastAsia="Times New Roman" w:hAnsi="Times New Roman" w:cs="Times New Roman"/>
                <w:sz w:val="24"/>
                <w:szCs w:val="24"/>
                <w:lang w:val="ru-RU" w:eastAsia="ru-RU"/>
              </w:rPr>
              <w:t>: Эффективность бюджетного финансирования отраслевых объектов строительства. Бюджетное финансирование экономической деятельности государственного сек</w:t>
            </w:r>
            <w:r>
              <w:rPr>
                <w:rFonts w:ascii="Times New Roman" w:eastAsia="Times New Roman" w:hAnsi="Times New Roman" w:cs="Times New Roman"/>
                <w:sz w:val="24"/>
                <w:szCs w:val="24"/>
                <w:lang w:val="ru-RU" w:eastAsia="ru-RU"/>
              </w:rPr>
              <w:t>тора</w:t>
            </w:r>
            <w:r w:rsidRPr="00F20231">
              <w:rPr>
                <w:rFonts w:ascii="Times New Roman" w:eastAsia="Times New Roman" w:hAnsi="Times New Roman" w:cs="Times New Roman"/>
                <w:sz w:val="24"/>
                <w:szCs w:val="24"/>
                <w:lang w:val="ru-RU" w:eastAsia="ru-RU"/>
              </w:rPr>
              <w:t xml:space="preserve"> принимается по материалам  официальных сайтов органов государственного управления в  регионах.</w:t>
            </w:r>
          </w:p>
          <w:p w:rsidR="00F20231" w:rsidRPr="00F20231" w:rsidRDefault="00F20231" w:rsidP="00F20231">
            <w:pPr>
              <w:spacing w:after="0" w:line="360" w:lineRule="auto"/>
              <w:ind w:firstLine="567"/>
              <w:jc w:val="both"/>
              <w:rPr>
                <w:rFonts w:ascii="Times New Roman" w:eastAsia="Times New Roman" w:hAnsi="Times New Roman" w:cs="Times New Roman"/>
                <w:i/>
                <w:sz w:val="24"/>
                <w:szCs w:val="24"/>
                <w:lang w:val="ru-RU" w:eastAsia="ru-RU"/>
              </w:rPr>
            </w:pPr>
          </w:p>
        </w:tc>
      </w:tr>
      <w:tr w:rsidR="00F20231" w:rsidRPr="001D3102" w:rsidTr="00F2023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методами и приемами анализа экономических явлений и процессов с помощью стандартных теоретических и эконометрических моделей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приемами, позволяющими использовать основы экономических знаний в различных сферах жизнедеятельности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навыками самостоятельного анализа и прогнозирования развития явлений, процессов, событий и фактов </w:t>
            </w:r>
            <w:r w:rsidRPr="00F20231">
              <w:rPr>
                <w:rFonts w:ascii="Times New Roman" w:eastAsia="Calibri" w:hAnsi="Times New Roman" w:cs="Times New Roman"/>
                <w:sz w:val="24"/>
                <w:szCs w:val="24"/>
                <w:lang w:val="ru-RU"/>
              </w:rPr>
              <w:lastRenderedPageBreak/>
              <w:t>современной социально-экономической действительности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0DA6" w:rsidRPr="00F20231" w:rsidRDefault="00EE0DA6" w:rsidP="00EE0DA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Примерный перечень т</w:t>
            </w:r>
            <w:r>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Pr="00F20231">
              <w:rPr>
                <w:rFonts w:ascii="Times New Roman" w:eastAsia="Times New Roman" w:hAnsi="Times New Roman" w:cs="Times New Roman"/>
                <w:sz w:val="24"/>
                <w:szCs w:val="24"/>
                <w:lang w:val="ru-RU" w:eastAsia="ru-RU"/>
              </w:rPr>
              <w:t xml:space="preserve">Направления повышения эффективности государственных инвестиций в регионе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2.Региональный аспект инвестиционных процессов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3. Повышение инвестиционной активности и региональные стратегии структурных преобразований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4. Участие в инвестиционной деятельности путем передачи имущества инвестору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 5. Эффективность основного капитала и кризис эффективности производства в госсекторе. </w:t>
            </w:r>
          </w:p>
          <w:p w:rsidR="00F20231" w:rsidRPr="00F20231" w:rsidRDefault="00F20231" w:rsidP="00F20231">
            <w:pPr>
              <w:tabs>
                <w:tab w:val="left" w:pos="993"/>
              </w:tabs>
              <w:spacing w:after="0" w:line="240" w:lineRule="auto"/>
              <w:jc w:val="both"/>
              <w:rPr>
                <w:rFonts w:ascii="Times New Roman" w:eastAsia="Times New Roman" w:hAnsi="Times New Roman" w:cs="Times New Roman"/>
                <w:sz w:val="24"/>
                <w:szCs w:val="24"/>
                <w:lang w:val="ru-RU" w:eastAsia="ru-RU"/>
              </w:rPr>
            </w:pPr>
          </w:p>
        </w:tc>
      </w:tr>
      <w:tr w:rsidR="00F20231" w:rsidRPr="001D3102" w:rsidTr="00F20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jc w:val="center"/>
              <w:rPr>
                <w:rFonts w:ascii="Times New Roman" w:eastAsia="Times New Roman" w:hAnsi="Times New Roman" w:cs="Times New Roman"/>
                <w:i/>
                <w:color w:val="C00000"/>
                <w:sz w:val="24"/>
                <w:szCs w:val="24"/>
                <w:lang w:val="ru-RU" w:eastAsia="ru-RU"/>
              </w:rPr>
            </w:pPr>
            <w:r w:rsidRPr="00F20231">
              <w:rPr>
                <w:rFonts w:ascii="Times New Roman" w:eastAsia="Times New Roman" w:hAnsi="Times New Roman" w:cs="Times New Roman"/>
                <w:b/>
                <w:bCs/>
                <w:sz w:val="24"/>
                <w:szCs w:val="24"/>
                <w:lang w:val="ru-RU" w:eastAsia="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F20231" w:rsidRPr="00F20231"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Знать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и методы государственного регулирования экономики в области отношений собственности и финансовых отношений</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совокупность экономических отношений в процессе формирования, распределения и использования публичных финансов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 содержание и структуру действующей налоговой системы РФ, основные направления налоговой политики РФ в современных условиях</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механизм исчисления налогоплательщиками федеральных, региональных и местных налогов и сборов, порядок их уплаты</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принципы выделения бюджетных ассигнований, сущность бюджетных рисков;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структуру государственных (муниципальных) активов, принципы и методы управления ими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роль контрактной системы в обеспечении эффективности бюджетных расходов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основные административные процессы в сфере </w:t>
            </w:r>
            <w:r w:rsidRPr="00F20231">
              <w:rPr>
                <w:rFonts w:ascii="Times New Roman" w:eastAsia="Calibri" w:hAnsi="Times New Roman" w:cs="Times New Roman"/>
                <w:sz w:val="24"/>
                <w:szCs w:val="24"/>
                <w:lang w:val="ru-RU"/>
              </w:rPr>
              <w:lastRenderedPageBreak/>
              <w:t>государственных и муниципальных закупок</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государственную систему регистрации прав на жилье, сделок с ним и кадастрового учета объектов недвижимости</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Региональный аспект инвестиционных процессов</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Повышение инвестиционной активности и региональные стратегии структурных преобразований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Инвестиционная деятельность в регионах России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Ранжирование субъектов Российской Федерации по степени благоприятности инвестиционного климата</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Теоретические и практические вопросы экономической оценки инвестиций.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Определение приоритетных направлений региональной инвестиционной политики </w:t>
            </w:r>
          </w:p>
          <w:p w:rsidR="00F20231" w:rsidRPr="00F20231" w:rsidRDefault="00F20231" w:rsidP="00F20231">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Каковы инвестиционные параметры регионального развития </w:t>
            </w:r>
          </w:p>
          <w:p w:rsidR="00F20231" w:rsidRPr="00F20231" w:rsidRDefault="00F20231" w:rsidP="00F20231">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20231" w:rsidRPr="00F20231" w:rsidRDefault="00F20231" w:rsidP="00F20231">
            <w:pPr>
              <w:spacing w:after="0" w:line="240" w:lineRule="auto"/>
              <w:jc w:val="both"/>
              <w:rPr>
                <w:rFonts w:ascii="Times New Roman" w:eastAsia="Times New Roman" w:hAnsi="Times New Roman" w:cs="Times New Roman"/>
                <w:i/>
                <w:iCs/>
                <w:sz w:val="24"/>
                <w:szCs w:val="24"/>
                <w:lang w:val="ru-RU" w:eastAsia="ru-RU"/>
              </w:rPr>
            </w:pPr>
          </w:p>
        </w:tc>
      </w:tr>
      <w:tr w:rsidR="00F20231" w:rsidRPr="001D3102"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Уметь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характеризовать систему управления государственными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обосновывать выбор методов управления государственными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использовать современные методы управления бюджетными рисками</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сопровождать мероприятия осуществления государственного и муниципального закупок</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характеризовать проблемы обеспеченности жильем; обосновывать экономические методы решения жилищной проблемы.</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0231" w:rsidRPr="00F20231" w:rsidRDefault="00F20231" w:rsidP="00F2023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20231">
              <w:rPr>
                <w:rFonts w:ascii="Times New Roman" w:eastAsia="Times New Roman" w:hAnsi="Times New Roman" w:cs="Times New Roman"/>
                <w:b/>
                <w:i/>
                <w:sz w:val="24"/>
                <w:szCs w:val="24"/>
                <w:lang w:val="ru-RU" w:eastAsia="ru-RU"/>
              </w:rPr>
              <w:t>Примерные практические задания для экзамена:</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 xml:space="preserve">ЗАДАЧА  №1. </w:t>
            </w:r>
            <w:r w:rsidRPr="00F20231">
              <w:rPr>
                <w:rFonts w:ascii="Times New Roman" w:eastAsia="Times New Roman" w:hAnsi="Times New Roman" w:cs="Times New Roman"/>
                <w:sz w:val="24"/>
                <w:szCs w:val="24"/>
                <w:lang w:val="ru-RU" w:eastAsia="ru-RU"/>
              </w:rPr>
              <w:t>ВНП равен 22,3 трлн. руб. Платежи из-за границы резидентами страны составляют 1,1 трлн. руб. Платежи иностранным резидентам – 1,2 трлн. руб. </w:t>
            </w:r>
            <w:r w:rsidRPr="00F20231">
              <w:rPr>
                <w:rFonts w:ascii="Times New Roman" w:eastAsia="Times New Roman" w:hAnsi="Times New Roman" w:cs="Times New Roman"/>
                <w:b/>
                <w:bCs/>
                <w:sz w:val="24"/>
                <w:szCs w:val="24"/>
                <w:lang w:val="ru-RU" w:eastAsia="ru-RU"/>
              </w:rPr>
              <w:t>Как и на сколько процентов изменится ВВП,</w:t>
            </w:r>
            <w:r w:rsidRPr="00F20231">
              <w:rPr>
                <w:rFonts w:ascii="Times New Roman" w:eastAsia="Times New Roman" w:hAnsi="Times New Roman" w:cs="Times New Roman"/>
                <w:sz w:val="24"/>
                <w:szCs w:val="24"/>
                <w:lang w:val="ru-RU" w:eastAsia="ru-RU"/>
              </w:rPr>
              <w:t> если платежи из-за границы увеличатся на 7 %, платежи иностранным резидентам снизятся на 2 %, а цены ВВП увеличатся на 15 %.</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 xml:space="preserve">ЗАДАЧА №2. </w:t>
            </w:r>
            <w:r w:rsidRPr="00F20231">
              <w:rPr>
                <w:rFonts w:ascii="Times New Roman" w:eastAsia="Times New Roman" w:hAnsi="Times New Roman" w:cs="Times New Roman"/>
                <w:sz w:val="24"/>
                <w:szCs w:val="24"/>
                <w:lang w:val="ru-RU" w:eastAsia="ru-RU"/>
              </w:rPr>
              <w:t>В базисном периоде ВВП составит 16,3 трлн. руб. В прогнозном периоде предусматривается увеличение объема производства продукции и услуг на 5 %. Дефлятор ВВП (индекс цен) прогнозируется на уровне 128  %. </w:t>
            </w:r>
            <w:r w:rsidRPr="00F20231">
              <w:rPr>
                <w:rFonts w:ascii="Times New Roman" w:eastAsia="Times New Roman" w:hAnsi="Times New Roman" w:cs="Times New Roman"/>
                <w:b/>
                <w:bCs/>
                <w:sz w:val="24"/>
                <w:szCs w:val="24"/>
                <w:lang w:val="ru-RU" w:eastAsia="ru-RU"/>
              </w:rPr>
              <w:t>Определите реальный и номинальный ВВП в прогнозном периоде.</w:t>
            </w:r>
          </w:p>
          <w:p w:rsidR="00F20231" w:rsidRPr="00F20231" w:rsidRDefault="00F20231" w:rsidP="00F20231">
            <w:pPr>
              <w:widowControl w:val="0"/>
              <w:shd w:val="clear" w:color="auto" w:fill="FFFFFF"/>
              <w:autoSpaceDE w:val="0"/>
              <w:autoSpaceDN w:val="0"/>
              <w:adjustRightInd w:val="0"/>
              <w:spacing w:before="100" w:beforeAutospacing="1" w:after="100" w:afterAutospacing="1" w:line="300" w:lineRule="atLeast"/>
              <w:ind w:left="240"/>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sz w:val="24"/>
                <w:szCs w:val="24"/>
                <w:lang w:val="ru-RU" w:eastAsia="ru-RU"/>
              </w:rPr>
              <w:t>ЗАДАЧА №3.  </w:t>
            </w:r>
            <w:r w:rsidRPr="00F20231">
              <w:rPr>
                <w:rFonts w:ascii="Times New Roman" w:eastAsia="Times New Roman" w:hAnsi="Times New Roman" w:cs="Times New Roman"/>
                <w:sz w:val="24"/>
                <w:szCs w:val="24"/>
                <w:lang w:val="ru-RU" w:eastAsia="ru-RU"/>
              </w:rPr>
              <w:t>ВВП в базисном периоде равен 17 трлн. руб. В прогнозном периоде ВВП в сопоставимых ценах составит 17,9 трлн. руб., в действующих ценах – 22,3 трлн. руб.      </w:t>
            </w:r>
            <w:r w:rsidRPr="00F20231">
              <w:rPr>
                <w:rFonts w:ascii="Times New Roman" w:eastAsia="Times New Roman" w:hAnsi="Times New Roman" w:cs="Times New Roman"/>
                <w:b/>
                <w:bCs/>
                <w:sz w:val="24"/>
                <w:szCs w:val="24"/>
                <w:lang w:val="ru-RU" w:eastAsia="ru-RU"/>
              </w:rPr>
              <w:t>Определите темпы роста и прироста ВВП в прогнозном периоде.</w:t>
            </w:r>
          </w:p>
          <w:p w:rsidR="00F20231" w:rsidRPr="00F20231" w:rsidRDefault="00F20231" w:rsidP="00F20231">
            <w:pPr>
              <w:shd w:val="clear" w:color="auto" w:fill="FFFFFF"/>
              <w:spacing w:after="150" w:line="240" w:lineRule="auto"/>
              <w:rPr>
                <w:rFonts w:ascii="Times New Roman" w:eastAsia="Times New Roman" w:hAnsi="Times New Roman" w:cs="Times New Roman"/>
                <w:color w:val="545251"/>
                <w:sz w:val="24"/>
                <w:szCs w:val="24"/>
                <w:lang w:val="ru-RU" w:eastAsia="ru-RU"/>
              </w:rPr>
            </w:pPr>
            <w:r w:rsidRPr="00F20231">
              <w:rPr>
                <w:rFonts w:ascii="Times New Roman" w:eastAsia="Times New Roman" w:hAnsi="Times New Roman" w:cs="Times New Roman"/>
                <w:color w:val="545251"/>
                <w:sz w:val="24"/>
                <w:szCs w:val="24"/>
                <w:lang w:val="ru-RU" w:eastAsia="ru-RU"/>
              </w:rPr>
              <w:t> </w:t>
            </w:r>
            <w:r w:rsidRPr="00F20231">
              <w:rPr>
                <w:rFonts w:ascii="Times New Roman" w:eastAsia="Times New Roman" w:hAnsi="Times New Roman" w:cs="Times New Roman"/>
                <w:b/>
                <w:bCs/>
                <w:color w:val="545251"/>
                <w:sz w:val="24"/>
                <w:szCs w:val="24"/>
                <w:lang w:val="ru-RU" w:eastAsia="ru-RU"/>
              </w:rPr>
              <w:t>ЗАДАЧА №5. </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b/>
                <w:bCs/>
                <w:color w:val="545251"/>
                <w:sz w:val="24"/>
                <w:szCs w:val="24"/>
                <w:lang w:val="ru-RU" w:eastAsia="ru-RU"/>
              </w:rPr>
              <w:t xml:space="preserve">Определите ВВП и его изменение в прогнозном периоде </w:t>
            </w:r>
            <w:r w:rsidRPr="00EE0DA6">
              <w:rPr>
                <w:rFonts w:ascii="Times New Roman" w:eastAsia="Times New Roman" w:hAnsi="Times New Roman" w:cs="Times New Roman"/>
                <w:b/>
                <w:bCs/>
                <w:sz w:val="24"/>
                <w:szCs w:val="24"/>
                <w:lang w:val="ru-RU" w:eastAsia="ru-RU"/>
              </w:rPr>
              <w:lastRenderedPageBreak/>
              <w:t>методом конечного использования</w:t>
            </w:r>
            <w:r w:rsidRPr="00EE0DA6">
              <w:rPr>
                <w:rFonts w:ascii="Times New Roman" w:eastAsia="Times New Roman" w:hAnsi="Times New Roman" w:cs="Times New Roman"/>
                <w:sz w:val="24"/>
                <w:szCs w:val="24"/>
                <w:lang w:val="ru-RU" w:eastAsia="ru-RU"/>
              </w:rPr>
              <w:t>.</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В базисном периоде конечное потребление составило 52,4 трлн. руб., инвестиции – 11,7 трлн. руб., сальдо экспорта (импорта) – 2,2 трлн. руб. В прогнозном периоде с учетом роста цен предполагается увеличение конечного потребления на 22  %, инвестиций – на 15  %, сальдо экспорта (импорта) – на 1 %.</w:t>
            </w:r>
          </w:p>
          <w:p w:rsidR="00F20231" w:rsidRPr="00EE0DA6" w:rsidRDefault="00F20231" w:rsidP="00EE0DA6">
            <w:pPr>
              <w:shd w:val="clear" w:color="auto" w:fill="FFFFFF"/>
              <w:spacing w:after="150" w:line="240" w:lineRule="auto"/>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w:t>
            </w:r>
            <w:r w:rsidRPr="00EE0DA6">
              <w:rPr>
                <w:rFonts w:ascii="Times New Roman" w:eastAsia="Times New Roman" w:hAnsi="Times New Roman" w:cs="Times New Roman"/>
                <w:b/>
                <w:bCs/>
                <w:sz w:val="24"/>
                <w:szCs w:val="24"/>
                <w:lang w:val="ru-RU" w:eastAsia="ru-RU"/>
              </w:rPr>
              <w:t>ЗАДАЧА №6. </w:t>
            </w:r>
          </w:p>
          <w:p w:rsidR="00F20231" w:rsidRPr="00F20231" w:rsidRDefault="00F20231" w:rsidP="00EE0DA6">
            <w:pPr>
              <w:shd w:val="clear" w:color="auto" w:fill="FFFFFF"/>
              <w:spacing w:after="150" w:line="240" w:lineRule="auto"/>
              <w:jc w:val="both"/>
              <w:rPr>
                <w:rFonts w:ascii="Times New Roman" w:eastAsia="Times New Roman" w:hAnsi="Times New Roman" w:cs="Times New Roman"/>
                <w:color w:val="545251"/>
                <w:sz w:val="24"/>
                <w:szCs w:val="24"/>
                <w:lang w:val="ru-RU" w:eastAsia="ru-RU"/>
              </w:rPr>
            </w:pPr>
            <w:r w:rsidRPr="00EE0DA6">
              <w:rPr>
                <w:rFonts w:ascii="Times New Roman" w:eastAsia="Times New Roman" w:hAnsi="Times New Roman" w:cs="Times New Roman"/>
                <w:b/>
                <w:bCs/>
                <w:sz w:val="24"/>
                <w:szCs w:val="24"/>
                <w:lang w:val="ru-RU" w:eastAsia="ru-RU"/>
              </w:rPr>
              <w:t> Какие темпы роста и прироста ВВП будут в конце прогнозного периода</w:t>
            </w:r>
            <w:r w:rsidRPr="00EE0DA6">
              <w:rPr>
                <w:rFonts w:ascii="Times New Roman" w:eastAsia="Times New Roman" w:hAnsi="Times New Roman" w:cs="Times New Roman"/>
                <w:sz w:val="24"/>
                <w:szCs w:val="24"/>
                <w:lang w:val="ru-RU" w:eastAsia="ru-RU"/>
              </w:rPr>
              <w:t>, если базовый период принять за 100  %. В прогнозном периоде темпы роста ВВП по годам будут равны: 1-й год – 102  %, 2-й год – 104  %, 3-й год – 105 %, 4-й год – 103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20231" w:rsidRPr="001D3102" w:rsidTr="00F20231">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lastRenderedPageBreak/>
              <w:t>Владеть</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rPr>
            </w:pPr>
            <w:proofErr w:type="spellStart"/>
            <w:r w:rsidRPr="00F20231">
              <w:rPr>
                <w:rFonts w:ascii="Times New Roman" w:eastAsia="Calibri" w:hAnsi="Times New Roman" w:cs="Times New Roman"/>
                <w:sz w:val="24"/>
                <w:szCs w:val="24"/>
              </w:rPr>
              <w:t>приемамиоценкисложившейсяналоговойсистемы</w:t>
            </w:r>
            <w:proofErr w:type="spellEnd"/>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основными экономическими методами управления государственным и муниципальным имуществом, экономическими подходами к обоснованию управленческих решений по бюджетированию и структуре государственных (муниципальных) активов</w:t>
            </w:r>
          </w:p>
          <w:p w:rsidR="00F20231" w:rsidRPr="00F20231" w:rsidRDefault="00F20231" w:rsidP="00F20231">
            <w:pPr>
              <w:widowControl w:val="0"/>
              <w:numPr>
                <w:ilvl w:val="0"/>
                <w:numId w:val="6"/>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правилами оформления документов в системе государственных и муниципальных закупок</w:t>
            </w:r>
          </w:p>
        </w:tc>
        <w:tc>
          <w:tcPr>
            <w:tcW w:w="232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0DA6" w:rsidRPr="00F20231" w:rsidRDefault="00EE0DA6" w:rsidP="00EE0DA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F20231">
              <w:rPr>
                <w:rFonts w:ascii="Times New Roman" w:eastAsia="Times New Roman" w:hAnsi="Times New Roman" w:cs="Times New Roman"/>
                <w:b/>
                <w:bCs/>
                <w:i/>
                <w:sz w:val="24"/>
                <w:szCs w:val="20"/>
                <w:lang w:val="ru-RU" w:eastAsia="ru-RU"/>
              </w:rPr>
              <w:t>Примерный перечень т</w:t>
            </w:r>
            <w:r>
              <w:rPr>
                <w:rFonts w:ascii="Times New Roman" w:eastAsia="Times New Roman" w:hAnsi="Times New Roman" w:cs="Times New Roman"/>
                <w:b/>
                <w:bCs/>
                <w:i/>
                <w:sz w:val="24"/>
                <w:szCs w:val="20"/>
                <w:lang w:val="ru-RU" w:eastAsia="ru-RU"/>
              </w:rPr>
              <w:t>ем курсовой</w:t>
            </w:r>
            <w:r w:rsidRPr="00F20231">
              <w:rPr>
                <w:rFonts w:ascii="Times New Roman" w:eastAsia="Times New Roman" w:hAnsi="Times New Roman" w:cs="Times New Roman"/>
                <w:b/>
                <w:bCs/>
                <w:i/>
                <w:sz w:val="24"/>
                <w:szCs w:val="20"/>
                <w:lang w:val="ru-RU" w:eastAsia="ru-RU"/>
              </w:rPr>
              <w:t xml:space="preserve"> работы:</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Участие в инвестиционной деятельности путем передачи имущества инвестору </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Источники финансирования инвестиционного процесса</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Современная инвестиционная политика промышленных корпораций </w:t>
            </w:r>
            <w:r w:rsidRPr="00F20231">
              <w:rPr>
                <w:rFonts w:ascii="Times New Roman" w:eastAsia="Times New Roman" w:hAnsi="Times New Roman" w:cs="Times New Roman"/>
                <w:sz w:val="24"/>
                <w:szCs w:val="24"/>
                <w:lang w:val="ru-RU" w:eastAsia="ru-RU"/>
              </w:rPr>
              <w:tab/>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Структура государственного сектора экономики. </w:t>
            </w:r>
          </w:p>
          <w:p w:rsidR="00F20231" w:rsidRPr="00F20231" w:rsidRDefault="00F20231" w:rsidP="00F2023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Участие иностранного капитала в субъектах государственного сектора экономики.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6. </w:t>
            </w:r>
            <w:r w:rsidRPr="00F20231">
              <w:rPr>
                <w:rFonts w:ascii="Times New Roman" w:eastAsia="Times New Roman" w:hAnsi="Times New Roman" w:cs="Times New Roman"/>
                <w:bCs/>
                <w:spacing w:val="-5"/>
                <w:sz w:val="24"/>
                <w:szCs w:val="24"/>
                <w:lang w:val="ru-RU" w:eastAsia="ru-RU"/>
              </w:rPr>
              <w:t>Комплексное развитие как главный целевой ориентир</w:t>
            </w:r>
            <w:r w:rsidRPr="00F20231">
              <w:rPr>
                <w:rFonts w:ascii="Times New Roman" w:eastAsia="Times New Roman" w:hAnsi="Times New Roman" w:cs="Times New Roman"/>
                <w:bCs/>
                <w:spacing w:val="-5"/>
                <w:sz w:val="24"/>
                <w:szCs w:val="24"/>
                <w:lang w:val="ru-RU" w:eastAsia="ru-RU"/>
              </w:rPr>
              <w:br/>
              <w:t xml:space="preserve">управления развитием территорий </w:t>
            </w:r>
            <w:r w:rsidRPr="00F20231">
              <w:rPr>
                <w:rFonts w:ascii="Times New Roman" w:eastAsia="Times New Roman" w:hAnsi="Times New Roman" w:cs="Times New Roman"/>
                <w:bCs/>
                <w:spacing w:val="-6"/>
                <w:sz w:val="24"/>
                <w:szCs w:val="24"/>
                <w:lang w:val="ru-RU" w:eastAsia="ru-RU"/>
              </w:rPr>
              <w:t xml:space="preserve"> в условиях глобализации.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 xml:space="preserve">Региональное управление и администрирование.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Особенности сервисного подхода в региональном управлении и социально-экономическом развитии.</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20231">
              <w:rPr>
                <w:rFonts w:ascii="Times New Roman" w:eastAsia="Times New Roman" w:hAnsi="Times New Roman" w:cs="Times New Roman"/>
                <w:sz w:val="24"/>
                <w:szCs w:val="24"/>
                <w:lang w:val="ru-RU" w:eastAsia="ru-RU"/>
              </w:rPr>
              <w:t>Критерии и основное содержание традиционной и новой парадигм управления регионом.</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lastRenderedPageBreak/>
              <w:t>Реформы и региональное развитие: история и теория вопроса.</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Российский и зарубежный опыт.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Исходные понятия и положения о региональных социально-экономических системах и их характеристиках.</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Факторы кризисного развития региона и процветания.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Теоретическая модель конкурентоспособности региона и схема ее основных элементов.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val="ru-RU"/>
              </w:rPr>
            </w:pPr>
            <w:r w:rsidRPr="00F20231">
              <w:rPr>
                <w:rFonts w:ascii="Times New Roman" w:eastAsia="Calibri" w:hAnsi="Times New Roman" w:cs="Times New Roman"/>
                <w:bCs/>
                <w:sz w:val="24"/>
                <w:szCs w:val="24"/>
                <w:lang w:val="ru-RU"/>
              </w:rPr>
              <w:t>Схема конкурентоспособности региона (города</w:t>
            </w:r>
            <w:proofErr w:type="gramStart"/>
            <w:r w:rsidRPr="00F20231">
              <w:rPr>
                <w:rFonts w:ascii="Times New Roman" w:eastAsia="Calibri" w:hAnsi="Times New Roman" w:cs="Times New Roman"/>
                <w:bCs/>
                <w:sz w:val="24"/>
                <w:szCs w:val="24"/>
                <w:lang w:val="ru-RU"/>
              </w:rPr>
              <w:t>) .</w:t>
            </w:r>
            <w:proofErr w:type="gramEnd"/>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bCs/>
                <w:sz w:val="24"/>
                <w:szCs w:val="24"/>
                <w:lang w:val="ru-RU"/>
              </w:rPr>
              <w:t xml:space="preserve">Методы </w:t>
            </w:r>
            <w:r w:rsidRPr="00F20231">
              <w:rPr>
                <w:rFonts w:ascii="Times New Roman" w:eastAsia="Calibri" w:hAnsi="Times New Roman" w:cs="Times New Roman"/>
                <w:sz w:val="24"/>
                <w:szCs w:val="24"/>
                <w:lang w:val="ru-RU"/>
              </w:rPr>
              <w:t xml:space="preserve">анализа потенциала территории.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Взаимосвязь предметов конкуренции, факторов роста и оценки уровня конкурентоспособности территорий.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Алгоритм оценки конкурентоспособности региона.</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Источники локальных конкурентных преимуществ территорий.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Роль субъектов управления регионом в регулировании комплексного развития региональных систем.</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Место региональной стратегии в управлении социально-экономическим развитием региона. </w:t>
            </w:r>
          </w:p>
          <w:p w:rsidR="00F20231" w:rsidRPr="00F20231" w:rsidRDefault="00F20231" w:rsidP="00F20231">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ru-RU"/>
              </w:rPr>
            </w:pPr>
            <w:r w:rsidRPr="00F20231">
              <w:rPr>
                <w:rFonts w:ascii="Times New Roman" w:eastAsia="Calibri" w:hAnsi="Times New Roman" w:cs="Times New Roman"/>
                <w:sz w:val="24"/>
                <w:szCs w:val="24"/>
                <w:lang w:val="ru-RU"/>
              </w:rPr>
              <w:t xml:space="preserve">Стратегическое планирование как технология управления регионом. Организация разработки и реализации стратегии. </w:t>
            </w:r>
          </w:p>
          <w:p w:rsidR="00F20231" w:rsidRPr="00F20231" w:rsidRDefault="00F20231" w:rsidP="00F2023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F20231" w:rsidRDefault="00F20231">
      <w:pPr>
        <w:rPr>
          <w:rFonts w:ascii="Times New Roman" w:hAnsi="Times New Roman" w:cs="Times New Roman"/>
          <w:sz w:val="24"/>
          <w:szCs w:val="24"/>
          <w:lang w:val="ru-RU"/>
        </w:rPr>
        <w:sectPr w:rsidR="00F20231" w:rsidSect="00F20231">
          <w:pgSz w:w="16840" w:h="11907" w:orient="landscape"/>
          <w:pgMar w:top="1701" w:right="1134" w:bottom="850" w:left="810" w:header="708" w:footer="708" w:gutter="0"/>
          <w:cols w:space="708"/>
          <w:docGrid w:linePitch="360"/>
        </w:sect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Промежуточная аттестация по дисциплине «Инвестицио</w:t>
      </w:r>
      <w:r>
        <w:rPr>
          <w:rFonts w:ascii="Times New Roman" w:eastAsia="Times New Roman" w:hAnsi="Times New Roman" w:cs="Times New Roman"/>
          <w:sz w:val="24"/>
          <w:szCs w:val="24"/>
          <w:lang w:val="ru-RU" w:eastAsia="ru-RU"/>
        </w:rPr>
        <w:t>нная привлекательность региона»</w:t>
      </w:r>
      <w:r w:rsidRPr="00EE0DA6">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E0DA6">
        <w:rPr>
          <w:rFonts w:ascii="Times New Roman" w:eastAsia="Times New Roman" w:hAnsi="Times New Roman" w:cs="Times New Roman"/>
          <w:sz w:val="24"/>
          <w:szCs w:val="24"/>
          <w:lang w:val="ru-RU" w:eastAsia="ru-RU"/>
        </w:rPr>
        <w:t>сформированности</w:t>
      </w:r>
      <w:proofErr w:type="spellEnd"/>
      <w:r w:rsidRPr="00EE0DA6">
        <w:rPr>
          <w:rFonts w:ascii="Times New Roman" w:eastAsia="Times New Roman" w:hAnsi="Times New Roman" w:cs="Times New Roman"/>
          <w:sz w:val="24"/>
          <w:szCs w:val="24"/>
          <w:lang w:val="ru-RU" w:eastAsia="ru-RU"/>
        </w:rPr>
        <w:t xml:space="preserve"> умений и владений, проводится в форме экзамена.</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t>Показатели и критерии оценивания экзамена:</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«отлично»</w:t>
      </w:r>
      <w:r w:rsidRPr="00EE0DA6">
        <w:rPr>
          <w:rFonts w:ascii="Times New Roman" w:eastAsia="Times New Roman" w:hAnsi="Times New Roman" w:cs="Times New Roman"/>
          <w:sz w:val="24"/>
          <w:szCs w:val="24"/>
          <w:lang w:val="ru-RU" w:eastAsia="ru-RU"/>
        </w:rPr>
        <w:t xml:space="preserve"> (5 баллов) – обучающийся демонстрирует высокий уровень </w:t>
      </w:r>
      <w:proofErr w:type="spellStart"/>
      <w:r w:rsidRPr="00EE0DA6">
        <w:rPr>
          <w:rFonts w:ascii="Times New Roman" w:eastAsia="Times New Roman" w:hAnsi="Times New Roman" w:cs="Times New Roman"/>
          <w:sz w:val="24"/>
          <w:szCs w:val="24"/>
          <w:lang w:val="ru-RU" w:eastAsia="ru-RU"/>
        </w:rPr>
        <w:t>сформированности</w:t>
      </w:r>
      <w:proofErr w:type="spellEnd"/>
      <w:r w:rsidRPr="00EE0DA6">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«хорошо»</w:t>
      </w:r>
      <w:r w:rsidRPr="00EE0DA6">
        <w:rPr>
          <w:rFonts w:ascii="Times New Roman" w:eastAsia="Times New Roman" w:hAnsi="Times New Roman" w:cs="Times New Roman"/>
          <w:sz w:val="24"/>
          <w:szCs w:val="24"/>
          <w:lang w:val="ru-RU" w:eastAsia="ru-RU"/>
        </w:rPr>
        <w:t xml:space="preserve"> (4 балла) – обучающийся демонстрирует средний уровень </w:t>
      </w:r>
      <w:proofErr w:type="spellStart"/>
      <w:r w:rsidRPr="00EE0DA6">
        <w:rPr>
          <w:rFonts w:ascii="Times New Roman" w:eastAsia="Times New Roman" w:hAnsi="Times New Roman" w:cs="Times New Roman"/>
          <w:sz w:val="24"/>
          <w:szCs w:val="24"/>
          <w:lang w:val="ru-RU" w:eastAsia="ru-RU"/>
        </w:rPr>
        <w:t>сформированности</w:t>
      </w:r>
      <w:proofErr w:type="spellEnd"/>
      <w:r w:rsidRPr="00EE0DA6">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«удовлетворительно»</w:t>
      </w:r>
      <w:r w:rsidRPr="00EE0DA6">
        <w:rPr>
          <w:rFonts w:ascii="Times New Roman" w:eastAsia="Times New Roman" w:hAnsi="Times New Roman" w:cs="Times New Roman"/>
          <w:sz w:val="24"/>
          <w:szCs w:val="24"/>
          <w:lang w:val="ru-RU" w:eastAsia="ru-RU"/>
        </w:rPr>
        <w:t xml:space="preserve"> (3 балла) – обучающийся демонстрирует пороговый уровень </w:t>
      </w:r>
      <w:proofErr w:type="spellStart"/>
      <w:r w:rsidRPr="00EE0DA6">
        <w:rPr>
          <w:rFonts w:ascii="Times New Roman" w:eastAsia="Times New Roman" w:hAnsi="Times New Roman" w:cs="Times New Roman"/>
          <w:sz w:val="24"/>
          <w:szCs w:val="24"/>
          <w:lang w:val="ru-RU" w:eastAsia="ru-RU"/>
        </w:rPr>
        <w:t>сформированности</w:t>
      </w:r>
      <w:proofErr w:type="spellEnd"/>
      <w:r w:rsidRPr="00EE0DA6">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«неудовлетворительно»</w:t>
      </w:r>
      <w:r w:rsidRPr="00EE0DA6">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оценку </w:t>
      </w:r>
      <w:r w:rsidRPr="00EE0DA6">
        <w:rPr>
          <w:rFonts w:ascii="Times New Roman" w:eastAsia="Times New Roman" w:hAnsi="Times New Roman" w:cs="Times New Roman"/>
          <w:b/>
          <w:sz w:val="24"/>
          <w:szCs w:val="24"/>
          <w:lang w:val="ru-RU" w:eastAsia="ru-RU"/>
        </w:rPr>
        <w:t>«неудовлетворительно»</w:t>
      </w:r>
      <w:r w:rsidRPr="00EE0DA6">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E0DA6" w:rsidRDefault="00EE0DA6">
      <w:pPr>
        <w:rPr>
          <w:rFonts w:ascii="Times New Roman" w:hAnsi="Times New Roman" w:cs="Times New Roman"/>
          <w:sz w:val="24"/>
          <w:szCs w:val="24"/>
          <w:lang w:val="ru-RU"/>
        </w:rPr>
        <w:sectPr w:rsidR="00EE0DA6" w:rsidSect="00F20231">
          <w:pgSz w:w="11907" w:h="16840"/>
          <w:pgMar w:top="1134" w:right="850" w:bottom="810" w:left="1701" w:header="708" w:footer="708" w:gutter="0"/>
          <w:cols w:space="708"/>
          <w:docGrid w:linePitch="360"/>
        </w:sectPr>
      </w:pPr>
    </w:p>
    <w:p w:rsidR="00EE0DA6" w:rsidRPr="00EE0DA6" w:rsidRDefault="00EE0DA6" w:rsidP="00EE0DA6">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lastRenderedPageBreak/>
        <w:t>Приложение 3</w:t>
      </w:r>
    </w:p>
    <w:p w:rsidR="00EE0DA6" w:rsidRPr="00EE0DA6" w:rsidRDefault="00EE0DA6" w:rsidP="00EE0DA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E0DA6">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Конспект лекции.</w:t>
      </w:r>
      <w:r w:rsidRPr="00EE0DA6">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w:t>
      </w:r>
      <w:proofErr w:type="gramStart"/>
      <w:r w:rsidRPr="00EE0DA6">
        <w:rPr>
          <w:rFonts w:ascii="Times New Roman" w:eastAsia="Times New Roman" w:hAnsi="Times New Roman" w:cs="Times New Roman"/>
          <w:sz w:val="24"/>
          <w:szCs w:val="24"/>
          <w:lang w:val="ru-RU" w:eastAsia="ru-RU"/>
        </w:rPr>
        <w:t>за-писать</w:t>
      </w:r>
      <w:proofErr w:type="gramEnd"/>
      <w:r w:rsidRPr="00EE0DA6">
        <w:rPr>
          <w:rFonts w:ascii="Times New Roman" w:eastAsia="Times New Roman" w:hAnsi="Times New Roman" w:cs="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EE0DA6">
        <w:rPr>
          <w:rFonts w:ascii="Times New Roman" w:eastAsia="Times New Roman" w:hAnsi="Times New Roman" w:cs="Times New Roman"/>
          <w:sz w:val="24"/>
          <w:szCs w:val="24"/>
          <w:lang w:val="ru-RU" w:eastAsia="ru-RU"/>
        </w:rPr>
        <w:t>при-думайте</w:t>
      </w:r>
      <w:proofErr w:type="gramEnd"/>
      <w:r w:rsidRPr="00EE0DA6">
        <w:rPr>
          <w:rFonts w:ascii="Times New Roman" w:eastAsia="Times New Roman" w:hAnsi="Times New Roman" w:cs="Times New Roman"/>
          <w:sz w:val="24"/>
          <w:szCs w:val="24"/>
          <w:lang w:val="ru-RU" w:eastAsia="ru-RU"/>
        </w:rPr>
        <w:t xml:space="preserve"> собственные сокращения.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 xml:space="preserve">Подготовка к семинарским занятиям. </w:t>
      </w:r>
      <w:r w:rsidRPr="00EE0DA6">
        <w:rPr>
          <w:rFonts w:ascii="Times New Roman" w:eastAsia="Times New Roman" w:hAnsi="Times New Roman" w:cs="Times New Roman"/>
          <w:sz w:val="24"/>
          <w:szCs w:val="24"/>
          <w:lang w:val="ru-RU" w:eastAsia="ru-RU"/>
        </w:rPr>
        <w:t xml:space="preserve">Семинар – один из основных видов </w:t>
      </w:r>
      <w:r w:rsidRPr="00EE0DA6">
        <w:rPr>
          <w:rFonts w:ascii="Times New Roman" w:eastAsia="Times New Roman" w:hAnsi="Times New Roman" w:cs="Times New Roman"/>
          <w:sz w:val="24"/>
          <w:szCs w:val="24"/>
          <w:lang w:val="ru-RU" w:eastAsia="ru-RU"/>
        </w:rPr>
        <w:lastRenderedPageBreak/>
        <w:t xml:space="preserve">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w:t>
      </w:r>
      <w:proofErr w:type="gramStart"/>
      <w:r w:rsidRPr="00EE0DA6">
        <w:rPr>
          <w:rFonts w:ascii="Times New Roman" w:eastAsia="Times New Roman" w:hAnsi="Times New Roman" w:cs="Times New Roman"/>
          <w:sz w:val="24"/>
          <w:szCs w:val="24"/>
          <w:lang w:val="ru-RU" w:eastAsia="ru-RU"/>
        </w:rPr>
        <w:t>об-суждение</w:t>
      </w:r>
      <w:proofErr w:type="gramEnd"/>
      <w:r w:rsidRPr="00EE0DA6">
        <w:rPr>
          <w:rFonts w:ascii="Times New Roman" w:eastAsia="Times New Roman" w:hAnsi="Times New Roman" w:cs="Times New Roman"/>
          <w:sz w:val="24"/>
          <w:szCs w:val="24"/>
          <w:lang w:val="ru-RU" w:eastAsia="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Реферат</w:t>
      </w:r>
      <w:r w:rsidRPr="00EE0DA6">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Доклад</w:t>
      </w:r>
      <w:r w:rsidRPr="00EE0DA6">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E0DA6" w:rsidRPr="00EE0DA6" w:rsidRDefault="00EE0DA6" w:rsidP="00EE0DA6">
      <w:pPr>
        <w:widowControl w:val="0"/>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E0DA6">
        <w:rPr>
          <w:rFonts w:ascii="Times New Roman" w:eastAsia="Times New Roman" w:hAnsi="Times New Roman" w:cs="Times New Roman"/>
          <w:sz w:val="24"/>
          <w:szCs w:val="24"/>
          <w:lang w:val="ru-RU" w:eastAsia="ru-RU"/>
        </w:rPr>
        <w:t>заглядывания</w:t>
      </w:r>
      <w:proofErr w:type="spellEnd"/>
      <w:r w:rsidRPr="00EE0DA6">
        <w:rPr>
          <w:rFonts w:ascii="Times New Roman" w:eastAsia="Times New Roman" w:hAnsi="Times New Roman" w:cs="Times New Roman"/>
          <w:sz w:val="24"/>
          <w:szCs w:val="24"/>
          <w:lang w:val="ru-RU" w:eastAsia="ru-RU"/>
        </w:rPr>
        <w:t xml:space="preserve"> в текст.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Презентация</w:t>
      </w:r>
      <w:r w:rsidRPr="00EE0DA6">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Презентация с выступлением докладчика</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Презентация с комментариями докладчика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1. Планирование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какую роль будет выполнять презентация в ходе выступления (сопровождение доклада или его иллюстрация);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2. Структурирование информации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этого целесообразно: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EE0DA6" w:rsidRPr="00EE0DA6" w:rsidRDefault="00EE0DA6" w:rsidP="00EE0DA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3. Оформление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Титульный лист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План выступления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 формулирует основное содержание доклада (3-4 пункта);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фиксирует порядок изложения информации;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Содержание презентации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иллюстрирует основные пункты сообщения;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Завершение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содержит слова благодарности аудитории.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4. Дизайн презентации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Текстовое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Оптимальное число строк на слайде – 6 -11.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EE0DA6">
        <w:rPr>
          <w:rFonts w:ascii="Times New Roman" w:eastAsia="Times New Roman" w:hAnsi="Times New Roman" w:cs="Times New Roman"/>
          <w:sz w:val="24"/>
          <w:szCs w:val="24"/>
          <w:lang w:val="ru-RU" w:eastAsia="ru-RU"/>
        </w:rPr>
        <w:t>крас-ную</w:t>
      </w:r>
      <w:proofErr w:type="spellEnd"/>
      <w:proofErr w:type="gramEnd"/>
      <w:r w:rsidRPr="00EE0DA6">
        <w:rPr>
          <w:rFonts w:ascii="Times New Roman" w:eastAsia="Times New Roman" w:hAnsi="Times New Roman" w:cs="Times New Roman"/>
          <w:sz w:val="24"/>
          <w:szCs w:val="24"/>
          <w:lang w:val="ru-RU" w:eastAsia="ru-RU"/>
        </w:rPr>
        <w:t xml:space="preserve"> строку и интервал между абзацами.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Шрифтовое оформление</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Шрифты без засечек (</w:t>
      </w:r>
      <w:proofErr w:type="spellStart"/>
      <w:r w:rsidRPr="00EE0DA6">
        <w:rPr>
          <w:rFonts w:ascii="Times New Roman" w:eastAsia="Times New Roman" w:hAnsi="Times New Roman" w:cs="Times New Roman"/>
          <w:sz w:val="24"/>
          <w:szCs w:val="24"/>
          <w:lang w:val="ru-RU" w:eastAsia="ru-RU"/>
        </w:rPr>
        <w:t>Arial</w:t>
      </w:r>
      <w:proofErr w:type="spellEnd"/>
      <w:r w:rsidRPr="00EE0DA6">
        <w:rPr>
          <w:rFonts w:ascii="Times New Roman" w:eastAsia="Times New Roman" w:hAnsi="Times New Roman" w:cs="Times New Roman"/>
          <w:sz w:val="24"/>
          <w:szCs w:val="24"/>
          <w:lang w:val="ru-RU" w:eastAsia="ru-RU"/>
        </w:rPr>
        <w:t xml:space="preserve">, </w:t>
      </w:r>
      <w:proofErr w:type="spellStart"/>
      <w:r w:rsidRPr="00EE0DA6">
        <w:rPr>
          <w:rFonts w:ascii="Times New Roman" w:eastAsia="Times New Roman" w:hAnsi="Times New Roman" w:cs="Times New Roman"/>
          <w:sz w:val="24"/>
          <w:szCs w:val="24"/>
          <w:lang w:val="ru-RU" w:eastAsia="ru-RU"/>
        </w:rPr>
        <w:t>Tahoma</w:t>
      </w:r>
      <w:proofErr w:type="spellEnd"/>
      <w:r w:rsidRPr="00EE0DA6">
        <w:rPr>
          <w:rFonts w:ascii="Times New Roman" w:eastAsia="Times New Roman" w:hAnsi="Times New Roman" w:cs="Times New Roman"/>
          <w:sz w:val="24"/>
          <w:szCs w:val="24"/>
          <w:lang w:val="ru-RU" w:eastAsia="ru-RU"/>
        </w:rPr>
        <w:t xml:space="preserve">, </w:t>
      </w:r>
      <w:proofErr w:type="spellStart"/>
      <w:r w:rsidRPr="00EE0DA6">
        <w:rPr>
          <w:rFonts w:ascii="Times New Roman" w:eastAsia="Times New Roman" w:hAnsi="Times New Roman" w:cs="Times New Roman"/>
          <w:sz w:val="24"/>
          <w:szCs w:val="24"/>
          <w:lang w:val="ru-RU" w:eastAsia="ru-RU"/>
        </w:rPr>
        <w:t>Verdana</w:t>
      </w:r>
      <w:proofErr w:type="spellEnd"/>
      <w:r w:rsidRPr="00EE0DA6">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Цветовое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фона предпочтительнее холодные тона.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lastRenderedPageBreak/>
        <w:t xml:space="preserve">Композиционное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Анимационное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Звуковое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Графическое оформление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 Таблицы и схемы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w:t>
      </w:r>
      <w:r w:rsidRPr="00EE0DA6">
        <w:rPr>
          <w:rFonts w:ascii="Times New Roman" w:eastAsia="Times New Roman" w:hAnsi="Times New Roman" w:cs="Times New Roman"/>
          <w:sz w:val="24"/>
          <w:szCs w:val="24"/>
          <w:lang w:val="ru-RU" w:eastAsia="ru-RU"/>
        </w:rPr>
        <w:lastRenderedPageBreak/>
        <w:t xml:space="preserve">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E0DA6" w:rsidRPr="00EE0DA6" w:rsidRDefault="00EE0DA6" w:rsidP="00EE0DA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Аудио и видео оформление</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
          <w:sz w:val="24"/>
          <w:szCs w:val="24"/>
          <w:lang w:val="ru-RU" w:eastAsia="ru-RU"/>
        </w:rPr>
        <w:t xml:space="preserve">Подготовка к зачёту / экзамену. </w:t>
      </w:r>
      <w:r w:rsidRPr="00EE0DA6">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EE0DA6" w:rsidRPr="00EE0DA6" w:rsidRDefault="00EE0DA6" w:rsidP="00EE0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Непосредственно при подготовке: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Упорядочьте свои конспекты, записи, задания.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E0DA6" w:rsidRPr="00EE0DA6" w:rsidRDefault="00EE0DA6" w:rsidP="00EE0DA6">
      <w:pPr>
        <w:widowControl w:val="0"/>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w:t>
      </w:r>
    </w:p>
    <w:p w:rsidR="00EE0DA6" w:rsidRPr="00EE0DA6" w:rsidRDefault="00EE0DA6" w:rsidP="00EE0DA6">
      <w:pPr>
        <w:spacing w:after="0" w:line="240" w:lineRule="auto"/>
        <w:ind w:left="567"/>
        <w:contextualSpacing/>
        <w:jc w:val="both"/>
        <w:rPr>
          <w:rFonts w:ascii="Times New Roman" w:eastAsia="Times New Roman" w:hAnsi="Times New Roman" w:cs="Times New Roman"/>
          <w:sz w:val="24"/>
          <w:szCs w:val="24"/>
          <w:lang w:val="ru-RU" w:eastAsia="ru-RU"/>
        </w:rPr>
      </w:pPr>
    </w:p>
    <w:p w:rsidR="00EE0DA6" w:rsidRPr="00EE0DA6" w:rsidRDefault="00EE0DA6" w:rsidP="00EE0DA6">
      <w:pPr>
        <w:autoSpaceDE w:val="0"/>
        <w:autoSpaceDN w:val="0"/>
        <w:adjustRightInd w:val="0"/>
        <w:spacing w:after="0" w:line="240" w:lineRule="auto"/>
        <w:ind w:firstLine="709"/>
        <w:jc w:val="both"/>
        <w:rPr>
          <w:rFonts w:ascii="Times New Roman" w:eastAsia="Times New Roman" w:hAnsi="Times New Roman" w:cs="Times New Roman"/>
          <w:b/>
          <w:iCs/>
          <w:sz w:val="28"/>
          <w:szCs w:val="28"/>
          <w:lang w:val="ru-RU" w:eastAsia="ru-RU"/>
        </w:rPr>
      </w:pPr>
    </w:p>
    <w:p w:rsidR="00EE0DA6" w:rsidRPr="00EE0DA6" w:rsidRDefault="007B5DB6" w:rsidP="00EE0DA6">
      <w:pPr>
        <w:autoSpaceDE w:val="0"/>
        <w:autoSpaceDN w:val="0"/>
        <w:adjustRightInd w:val="0"/>
        <w:spacing w:after="0" w:line="240" w:lineRule="auto"/>
        <w:ind w:firstLine="709"/>
        <w:jc w:val="both"/>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
          <w:iCs/>
          <w:sz w:val="28"/>
          <w:szCs w:val="28"/>
          <w:lang w:val="ru-RU" w:eastAsia="ru-RU"/>
        </w:rPr>
        <w:t>Примерный перечень тем</w:t>
      </w:r>
      <w:r w:rsidR="00EE0DA6" w:rsidRPr="00EE0DA6">
        <w:rPr>
          <w:rFonts w:ascii="Times New Roman" w:eastAsia="Times New Roman" w:hAnsi="Times New Roman" w:cs="Times New Roman"/>
          <w:b/>
          <w:i/>
          <w:iCs/>
          <w:sz w:val="28"/>
          <w:szCs w:val="28"/>
          <w:lang w:val="ru-RU" w:eastAsia="ru-RU"/>
        </w:rPr>
        <w:t xml:space="preserve"> работ:</w:t>
      </w:r>
    </w:p>
    <w:p w:rsidR="00EE0DA6" w:rsidRPr="00EE0DA6" w:rsidRDefault="00EE0DA6" w:rsidP="00EE0DA6">
      <w:pPr>
        <w:widowControl w:val="0"/>
        <w:autoSpaceDE w:val="0"/>
        <w:autoSpaceDN w:val="0"/>
        <w:adjustRightInd w:val="0"/>
        <w:spacing w:after="0" w:line="240" w:lineRule="auto"/>
        <w:ind w:firstLine="709"/>
        <w:jc w:val="both"/>
        <w:rPr>
          <w:rFonts w:ascii="Times New Roman" w:eastAsia="MS Mincho" w:hAnsi="Times New Roman" w:cs="Times New Roman"/>
          <w:b/>
          <w:sz w:val="24"/>
          <w:szCs w:val="24"/>
          <w:lang w:val="ru-RU" w:eastAsia="ja-JP"/>
        </w:rPr>
      </w:pP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bCs/>
          <w:spacing w:val="-5"/>
          <w:sz w:val="24"/>
          <w:szCs w:val="24"/>
          <w:lang w:val="ru-RU" w:eastAsia="ru-RU"/>
        </w:rPr>
        <w:t>Комплексное развитие как главный целевой ориентир</w:t>
      </w:r>
      <w:r w:rsidRPr="00EE0DA6">
        <w:rPr>
          <w:rFonts w:ascii="Times New Roman" w:eastAsia="Times New Roman" w:hAnsi="Times New Roman" w:cs="Times New Roman"/>
          <w:bCs/>
          <w:spacing w:val="-5"/>
          <w:sz w:val="24"/>
          <w:szCs w:val="24"/>
          <w:lang w:val="ru-RU" w:eastAsia="ru-RU"/>
        </w:rPr>
        <w:br/>
        <w:t xml:space="preserve">управления развитием территорий </w:t>
      </w:r>
      <w:r w:rsidRPr="00EE0DA6">
        <w:rPr>
          <w:rFonts w:ascii="Times New Roman" w:eastAsia="Times New Roman" w:hAnsi="Times New Roman" w:cs="Times New Roman"/>
          <w:bCs/>
          <w:spacing w:val="-6"/>
          <w:sz w:val="24"/>
          <w:szCs w:val="24"/>
          <w:lang w:val="ru-RU" w:eastAsia="ru-RU"/>
        </w:rPr>
        <w:t xml:space="preserve"> в условиях глобализации.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 xml:space="preserve">Региональное управление и администрирование.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Особенности сервисного подхода в региональном управлении и социально-экономическом развитии.</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E0DA6">
        <w:rPr>
          <w:rFonts w:ascii="Times New Roman" w:eastAsia="Times New Roman" w:hAnsi="Times New Roman" w:cs="Times New Roman"/>
          <w:sz w:val="24"/>
          <w:szCs w:val="24"/>
          <w:lang w:val="ru-RU" w:eastAsia="ru-RU"/>
        </w:rPr>
        <w:t>Критерии и основное содержание традиционной и новой парадигм управления регионом.</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Реформы и региональное развитие: история и теория вопроса.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Российский и зарубежный опыт.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Исходные понятия и положения о региональных социально-экономических системах и их характеристиках.</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Факторы кризисного развития региона и процветания.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Теоретическая модель конкурентоспособности региона и схема ее основных элементов.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bCs/>
          <w:sz w:val="24"/>
          <w:szCs w:val="24"/>
          <w:lang w:val="ru-RU"/>
        </w:rPr>
      </w:pPr>
      <w:r w:rsidRPr="00EE0DA6">
        <w:rPr>
          <w:rFonts w:ascii="Times New Roman" w:eastAsia="Calibri" w:hAnsi="Times New Roman" w:cs="Times New Roman"/>
          <w:bCs/>
          <w:sz w:val="24"/>
          <w:szCs w:val="24"/>
          <w:lang w:val="ru-RU"/>
        </w:rPr>
        <w:t>Схема конкурентоспособности региона (города</w:t>
      </w:r>
      <w:proofErr w:type="gramStart"/>
      <w:r w:rsidRPr="00EE0DA6">
        <w:rPr>
          <w:rFonts w:ascii="Times New Roman" w:eastAsia="Calibri" w:hAnsi="Times New Roman" w:cs="Times New Roman"/>
          <w:bCs/>
          <w:sz w:val="24"/>
          <w:szCs w:val="24"/>
          <w:lang w:val="ru-RU"/>
        </w:rPr>
        <w:t>) .</w:t>
      </w:r>
      <w:proofErr w:type="gramEnd"/>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bCs/>
          <w:sz w:val="24"/>
          <w:szCs w:val="24"/>
          <w:lang w:val="ru-RU"/>
        </w:rPr>
        <w:t xml:space="preserve">Методы </w:t>
      </w:r>
      <w:r w:rsidRPr="00EE0DA6">
        <w:rPr>
          <w:rFonts w:ascii="Times New Roman" w:eastAsia="Calibri" w:hAnsi="Times New Roman" w:cs="Times New Roman"/>
          <w:sz w:val="24"/>
          <w:szCs w:val="24"/>
          <w:lang w:val="ru-RU"/>
        </w:rPr>
        <w:t xml:space="preserve">анализа потенциала территории.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lastRenderedPageBreak/>
        <w:t xml:space="preserve">Взаимосвязь предметов конкуренции, факторов роста и оценки уровня конкурентоспособности территорий.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Алгоритм оценки конкурентоспособности региона.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Источники локальных конкурентных преимуществ территорий.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Роль субъектов управления регионом в регулировании комплексного развития региональных систем.</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Место региональной стратегии в управлении социально-экономическим развитием региона.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Стратегическое планирование как технология управления регионом. Организация разработки и реализации стратегии.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Взаимосвязь отдельных   видов планирования (стратегического, бюджетного, физического, пространственного, социально-экономического) в практике регионального управления.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pacing w:val="-5"/>
          <w:sz w:val="24"/>
          <w:szCs w:val="24"/>
          <w:lang w:val="ru-RU"/>
        </w:rPr>
        <w:t>Анализ существующего методического инструментария и технологий территориального стратегического планирования</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Информационное сопровождение управленческой деятельности региональной администрации по стратегическому планированию на территории.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Программно-целевой метод</w:t>
      </w:r>
      <w:r w:rsidRPr="00EE0DA6">
        <w:rPr>
          <w:rFonts w:ascii="Times New Roman" w:eastAsia="Calibri" w:hAnsi="Times New Roman" w:cs="Times New Roman"/>
          <w:sz w:val="24"/>
          <w:szCs w:val="24"/>
          <w:lang w:val="ru-RU"/>
        </w:rPr>
        <w:t xml:space="preserve"> в управлении регионом: особенности методологии и практики реализации в РФ.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Анализ и оценивание программ: подходы, индикаторы, стандарты публичной отчетности, организация потоков информации, мониторинг.</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Управление по результатам в регионе: зарубежный опыт и отечественная практика.</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Структура оценок эффективности программ социально-экономического развития территориальных образований различных типов.</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Целеполагание в программах социально-экономического развития региона: поиск согласования интересов </w:t>
      </w:r>
      <w:proofErr w:type="spellStart"/>
      <w:r w:rsidRPr="00EE0DA6">
        <w:rPr>
          <w:rFonts w:ascii="Times New Roman" w:eastAsia="Calibri" w:hAnsi="Times New Roman" w:cs="Times New Roman"/>
          <w:sz w:val="24"/>
          <w:szCs w:val="24"/>
          <w:lang w:val="ru-RU"/>
        </w:rPr>
        <w:t>стейкхолдеров</w:t>
      </w:r>
      <w:proofErr w:type="spellEnd"/>
      <w:r w:rsidRPr="00EE0DA6">
        <w:rPr>
          <w:rFonts w:ascii="Times New Roman" w:eastAsia="Calibri" w:hAnsi="Times New Roman" w:cs="Times New Roman"/>
          <w:sz w:val="24"/>
          <w:szCs w:val="24"/>
          <w:lang w:val="ru-RU"/>
        </w:rPr>
        <w:t>.</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Практический инструментарий программирования: традиции и инновации.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E0DA6">
        <w:rPr>
          <w:rFonts w:ascii="Times New Roman" w:eastAsia="Calibri" w:hAnsi="Times New Roman" w:cs="Times New Roman"/>
          <w:sz w:val="24"/>
          <w:szCs w:val="24"/>
          <w:lang w:val="ru-RU"/>
        </w:rPr>
        <w:t xml:space="preserve">Оценка результатов региональных программ в РФ: нормативный идеализм и законодательство. Разработка системы индикаторов результативности социально-экономического развития, а также примеров по видам программ и по уровням управления. </w:t>
      </w:r>
    </w:p>
    <w:p w:rsidR="00EE0DA6" w:rsidRPr="00EE0DA6" w:rsidRDefault="00EE0DA6" w:rsidP="00EE0DA6">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Подготовка отчета по реализации</w:t>
      </w:r>
      <w:r w:rsidRPr="00EE0DA6">
        <w:rPr>
          <w:rFonts w:ascii="Times New Roman" w:eastAsia="Calibri" w:hAnsi="Times New Roman" w:cs="Times New Roman"/>
          <w:sz w:val="24"/>
          <w:szCs w:val="24"/>
          <w:lang w:val="ru-RU"/>
        </w:rPr>
        <w:t xml:space="preserve"> комплексной программы социально-экономического развития региона.</w:t>
      </w:r>
    </w:p>
    <w:p w:rsidR="00917BE5" w:rsidRPr="00F20231" w:rsidRDefault="00917BE5" w:rsidP="00EE0DA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p>
    <w:sectPr w:rsidR="00917BE5" w:rsidRPr="00F20231" w:rsidSect="00F2023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791324"/>
    <w:multiLevelType w:val="singleLevel"/>
    <w:tmpl w:val="FD228892"/>
    <w:lvl w:ilvl="0">
      <w:start w:val="1"/>
      <w:numFmt w:val="bullet"/>
      <w:lvlText w:val="-"/>
      <w:lvlJc w:val="left"/>
      <w:pPr>
        <w:tabs>
          <w:tab w:val="num" w:pos="1080"/>
        </w:tabs>
        <w:ind w:left="1080" w:hanging="360"/>
      </w:pPr>
    </w:lvl>
  </w:abstractNum>
  <w:abstractNum w:abstractNumId="2" w15:restartNumberingAfterBreak="0">
    <w:nsid w:val="0A743443"/>
    <w:multiLevelType w:val="hybridMultilevel"/>
    <w:tmpl w:val="5A944684"/>
    <w:lvl w:ilvl="0" w:tplc="BF1E927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FE6248"/>
    <w:multiLevelType w:val="hybridMultilevel"/>
    <w:tmpl w:val="B2A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D24D3"/>
    <w:multiLevelType w:val="hybridMultilevel"/>
    <w:tmpl w:val="FABC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06192D"/>
    <w:multiLevelType w:val="multilevel"/>
    <w:tmpl w:val="3424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04BA0"/>
    <w:multiLevelType w:val="hybridMultilevel"/>
    <w:tmpl w:val="224E4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3553D5"/>
    <w:multiLevelType w:val="hybridMultilevel"/>
    <w:tmpl w:val="89DC5216"/>
    <w:lvl w:ilvl="0" w:tplc="F5845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AD5425"/>
    <w:multiLevelType w:val="hybridMultilevel"/>
    <w:tmpl w:val="866E92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8DD56F7"/>
    <w:multiLevelType w:val="multilevel"/>
    <w:tmpl w:val="2F2E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257FD6"/>
    <w:multiLevelType w:val="hybridMultilevel"/>
    <w:tmpl w:val="85E2BE86"/>
    <w:lvl w:ilvl="0" w:tplc="4AC2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F83C8A"/>
    <w:multiLevelType w:val="hybridMultilevel"/>
    <w:tmpl w:val="5B74F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5"/>
  </w:num>
  <w:num w:numId="2">
    <w:abstractNumId w:val="9"/>
  </w:num>
  <w:num w:numId="3">
    <w:abstractNumId w:val="11"/>
  </w:num>
  <w:num w:numId="4">
    <w:abstractNumId w:val="6"/>
  </w:num>
  <w:num w:numId="5">
    <w:abstractNumId w:val="12"/>
  </w:num>
  <w:num w:numId="6">
    <w:abstractNumId w:val="13"/>
  </w:num>
  <w:num w:numId="7">
    <w:abstractNumId w:val="10"/>
  </w:num>
  <w:num w:numId="8">
    <w:abstractNumId w:val="2"/>
  </w:num>
  <w:num w:numId="9">
    <w:abstractNumId w:val="14"/>
  </w:num>
  <w:num w:numId="10">
    <w:abstractNumId w:val="5"/>
  </w:num>
  <w:num w:numId="11">
    <w:abstractNumId w:val="4"/>
  </w:num>
  <w:num w:numId="12">
    <w:abstractNumId w:val="3"/>
  </w:num>
  <w:num w:numId="13">
    <w:abstractNumId w:val="16"/>
  </w:num>
  <w:num w:numId="14">
    <w:abstractNumId w:val="1"/>
  </w:num>
  <w:num w:numId="15">
    <w:abstractNumId w:val="7"/>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42335"/>
    <w:rsid w:val="001D3102"/>
    <w:rsid w:val="001F0BC7"/>
    <w:rsid w:val="004E6FF8"/>
    <w:rsid w:val="00686788"/>
    <w:rsid w:val="007B5DB6"/>
    <w:rsid w:val="007E7EAC"/>
    <w:rsid w:val="00855702"/>
    <w:rsid w:val="00917BE5"/>
    <w:rsid w:val="00A027DE"/>
    <w:rsid w:val="00B83A65"/>
    <w:rsid w:val="00D31453"/>
    <w:rsid w:val="00E209E2"/>
    <w:rsid w:val="00E85764"/>
    <w:rsid w:val="00EA3FE1"/>
    <w:rsid w:val="00EE0DA6"/>
    <w:rsid w:val="00F20231"/>
    <w:rsid w:val="00F22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0BDE68D-33E9-4131-AC49-841D5CC7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C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39</Pages>
  <Words>12297</Words>
  <Characters>70093</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2019-2020_38_03_04-дЭГМб-19_13_plx_Инвестиционная привлекательность региона</vt:lpstr>
      <vt:lpstr>Лист1</vt:lpstr>
    </vt:vector>
  </TitlesOfParts>
  <Company>Hewlett-Packard</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2019-2020_38_03_04-дЭГМб-19_13_plx_Инвестиционная привлекательность региона</dc:title>
  <dc:creator>FastReport.NET</dc:creator>
  <cp:lastModifiedBy>HP</cp:lastModifiedBy>
  <cp:revision>9</cp:revision>
  <dcterms:created xsi:type="dcterms:W3CDTF">2020-04-03T07:43:00Z</dcterms:created>
  <dcterms:modified xsi:type="dcterms:W3CDTF">2020-10-14T18:21:00Z</dcterms:modified>
</cp:coreProperties>
</file>